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 JOURNALISM - Mr. John Dysart</w:t>
      </w:r>
    </w:p>
    <w:p w:rsidR="00000000" w:rsidDel="00000000" w:rsidP="00000000" w:rsidRDefault="00000000" w:rsidRPr="00000000" w14:paraId="00000002">
      <w:pPr>
        <w:jc w:val="center"/>
        <w:rPr>
          <w:b w:val="1"/>
        </w:rPr>
      </w:pPr>
      <w:r w:rsidDel="00000000" w:rsidR="00000000" w:rsidRPr="00000000">
        <w:rPr>
          <w:b w:val="1"/>
          <w:rtl w:val="0"/>
        </w:rPr>
        <w:t xml:space="preserve">jdysart@nps.k12.nj.us</w:t>
      </w:r>
    </w:p>
    <w:p w:rsidR="00000000" w:rsidDel="00000000" w:rsidP="00000000" w:rsidRDefault="00000000" w:rsidRPr="00000000" w14:paraId="00000003">
      <w:pPr>
        <w:jc w:val="center"/>
        <w:rPr>
          <w:b w:val="1"/>
        </w:rPr>
      </w:pPr>
      <w:r w:rsidDel="00000000" w:rsidR="00000000" w:rsidRPr="00000000">
        <w:rPr>
          <w:b w:val="1"/>
          <w:rtl w:val="0"/>
        </w:rPr>
        <w:t xml:space="preserve">11th Grade</w:t>
      </w:r>
    </w:p>
    <w:p w:rsidR="00000000" w:rsidDel="00000000" w:rsidP="00000000" w:rsidRDefault="00000000" w:rsidRPr="00000000" w14:paraId="00000004">
      <w:pPr>
        <w:jc w:val="center"/>
        <w:rPr>
          <w:b w:val="1"/>
        </w:rPr>
      </w:pPr>
      <w:r w:rsidDel="00000000" w:rsidR="00000000" w:rsidRPr="00000000">
        <w:rPr>
          <w:b w:val="1"/>
          <w:rtl w:val="0"/>
        </w:rPr>
        <w:t xml:space="preserve">2023 - 2024</w:t>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565"/>
        <w:tblGridChange w:id="0">
          <w:tblGrid>
            <w:gridCol w:w="2295"/>
            <w:gridCol w:w="85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Course &amp; Grade Level</w:t>
            </w:r>
          </w:p>
        </w:tc>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Journalism 1101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Room #</w:t>
            </w:r>
          </w:p>
        </w:tc>
        <w:tc>
          <w:tcPr>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432</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OFFICE HOURS BY APPOINTMENT ONLY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Course Description</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before="40" w:line="276" w:lineRule="auto"/>
              <w:ind w:left="-90" w:firstLine="0"/>
              <w:rPr>
                <w:sz w:val="24"/>
                <w:szCs w:val="24"/>
              </w:rPr>
            </w:pPr>
            <w:r w:rsidDel="00000000" w:rsidR="00000000" w:rsidRPr="00000000">
              <w:rPr>
                <w:sz w:val="24"/>
                <w:szCs w:val="24"/>
                <w:rtl w:val="0"/>
              </w:rPr>
              <w:t xml:space="preserve">Students will learn about the origins, practice and ethics of Journalism. In addition, students will also write intensively on various topics (listed below) to expand and explore their thoughts, feelings and consciousness. Students will learn First Amendment law and be aware of how to advocate effectively and clearly.</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Required Materials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ind w:left="141.00006103515625" w:firstLine="0"/>
              <w:rPr/>
            </w:pPr>
            <w:r w:rsidDel="00000000" w:rsidR="00000000" w:rsidRPr="00000000">
              <w:rPr>
                <w:rtl w:val="0"/>
              </w:rPr>
              <w:t xml:space="preserve">Composition Notebook </w:t>
            </w:r>
          </w:p>
          <w:p w:rsidR="00000000" w:rsidDel="00000000" w:rsidP="00000000" w:rsidRDefault="00000000" w:rsidRPr="00000000" w14:paraId="00000011">
            <w:pPr>
              <w:widowControl w:val="0"/>
              <w:spacing w:before="13.260498046875" w:line="240" w:lineRule="auto"/>
              <w:ind w:left="146.05987548828125" w:firstLine="0"/>
              <w:rPr/>
            </w:pPr>
            <w:r w:rsidDel="00000000" w:rsidR="00000000" w:rsidRPr="00000000">
              <w:rPr>
                <w:rtl w:val="0"/>
              </w:rPr>
              <w:t xml:space="preserve">Loose Leaf paper </w:t>
            </w:r>
          </w:p>
          <w:p w:rsidR="00000000" w:rsidDel="00000000" w:rsidP="00000000" w:rsidRDefault="00000000" w:rsidRPr="00000000" w14:paraId="00000012">
            <w:pPr>
              <w:widowControl w:val="0"/>
              <w:spacing w:before="13.260498046875" w:line="240" w:lineRule="auto"/>
              <w:ind w:left="147.60009765625" w:firstLine="0"/>
              <w:rPr/>
            </w:pPr>
            <w:r w:rsidDel="00000000" w:rsidR="00000000" w:rsidRPr="00000000">
              <w:rPr>
                <w:rtl w:val="0"/>
              </w:rPr>
              <w:t xml:space="preserve">Highlighters </w:t>
            </w:r>
          </w:p>
          <w:p w:rsidR="00000000" w:rsidDel="00000000" w:rsidP="00000000" w:rsidRDefault="00000000" w:rsidRPr="00000000" w14:paraId="00000013">
            <w:pPr>
              <w:widowControl w:val="0"/>
              <w:spacing w:before="13.260498046875" w:line="240" w:lineRule="auto"/>
              <w:ind w:left="146.94000244140625" w:firstLine="0"/>
              <w:rPr/>
            </w:pPr>
            <w:r w:rsidDel="00000000" w:rsidR="00000000" w:rsidRPr="00000000">
              <w:rPr>
                <w:rtl w:val="0"/>
              </w:rPr>
              <w:t xml:space="preserve">Post-It notes </w:t>
            </w:r>
          </w:p>
          <w:p w:rsidR="00000000" w:rsidDel="00000000" w:rsidP="00000000" w:rsidRDefault="00000000" w:rsidRPr="00000000" w14:paraId="00000014">
            <w:pPr>
              <w:widowControl w:val="0"/>
              <w:spacing w:before="13.260498046875" w:line="240" w:lineRule="auto"/>
              <w:ind w:left="130" w:firstLine="0"/>
              <w:rPr/>
            </w:pPr>
            <w:r w:rsidDel="00000000" w:rsidR="00000000" w:rsidRPr="00000000">
              <w:rPr>
                <w:rtl w:val="0"/>
              </w:rPr>
              <w:t xml:space="preserve">An open mind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Policies &amp; Procedures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5.35637855529785" w:lineRule="auto"/>
              <w:ind w:left="130" w:right="302.9931640625" w:firstLine="9.89990234375"/>
              <w:rPr/>
            </w:pPr>
            <w:r w:rsidDel="00000000" w:rsidR="00000000" w:rsidRPr="00000000">
              <w:rPr>
                <w:rtl w:val="0"/>
              </w:rPr>
              <w:t xml:space="preserve">Students will follow all classroom guidelines in addition to the guidelines of the Student Rights and Responsibilities handbook. Confidence Leadership Effort Academic Excellence Resilience - Culture of Completion opportunities. We will do things the C.L.E.A.R. Way each and every day so we can SOAR as EAGLES! Classroom Guidelines: </w:t>
            </w:r>
          </w:p>
          <w:p w:rsidR="00000000" w:rsidDel="00000000" w:rsidP="00000000" w:rsidRDefault="00000000" w:rsidRPr="00000000" w14:paraId="00000017">
            <w:pPr>
              <w:widowControl w:val="0"/>
              <w:spacing w:before="8.3502197265625" w:line="240" w:lineRule="auto"/>
              <w:ind w:left="146.05987548828125" w:firstLine="0"/>
              <w:rPr/>
            </w:pPr>
            <w:r w:rsidDel="00000000" w:rsidR="00000000" w:rsidRPr="00000000">
              <w:rPr>
                <w:rtl w:val="0"/>
              </w:rPr>
              <w:t xml:space="preserve">Be Respectful </w:t>
            </w:r>
          </w:p>
          <w:p w:rsidR="00000000" w:rsidDel="00000000" w:rsidP="00000000" w:rsidRDefault="00000000" w:rsidRPr="00000000" w14:paraId="00000018">
            <w:pPr>
              <w:widowControl w:val="0"/>
              <w:spacing w:before="13.2598876953125" w:line="240" w:lineRule="auto"/>
              <w:ind w:left="146.05987548828125" w:firstLine="0"/>
              <w:rPr/>
            </w:pPr>
            <w:r w:rsidDel="00000000" w:rsidR="00000000" w:rsidRPr="00000000">
              <w:rPr>
                <w:rtl w:val="0"/>
              </w:rPr>
              <w:t xml:space="preserve">Be Responsible </w:t>
            </w:r>
          </w:p>
          <w:p w:rsidR="00000000" w:rsidDel="00000000" w:rsidP="00000000" w:rsidRDefault="00000000" w:rsidRPr="00000000" w14:paraId="00000019">
            <w:pPr>
              <w:widowControl w:val="0"/>
              <w:spacing w:before="13.2598876953125" w:line="240" w:lineRule="auto"/>
              <w:ind w:left="146.05987548828125" w:firstLine="0"/>
              <w:rPr/>
            </w:pPr>
            <w:r w:rsidDel="00000000" w:rsidR="00000000" w:rsidRPr="00000000">
              <w:rPr>
                <w:rtl w:val="0"/>
              </w:rPr>
              <w:t xml:space="preserve">Be on Time &amp; Stay on Task </w:t>
            </w:r>
          </w:p>
          <w:p w:rsidR="00000000" w:rsidDel="00000000" w:rsidP="00000000" w:rsidRDefault="00000000" w:rsidRPr="00000000" w14:paraId="0000001A">
            <w:pPr>
              <w:widowControl w:val="0"/>
              <w:spacing w:before="13.2598876953125" w:line="240" w:lineRule="auto"/>
              <w:ind w:left="141.00006103515625" w:firstLine="0"/>
              <w:rPr/>
            </w:pPr>
            <w:r w:rsidDel="00000000" w:rsidR="00000000" w:rsidRPr="00000000">
              <w:rPr>
                <w:rtl w:val="0"/>
              </w:rPr>
              <w:t xml:space="preserve">Contribute Positively to our Learning Environment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Grading Policy </w:t>
            </w:r>
          </w:p>
        </w:tc>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Category                                                                                    Percent of Grade</w:t>
            </w:r>
          </w:p>
          <w:p w:rsidR="00000000" w:rsidDel="00000000" w:rsidP="00000000" w:rsidRDefault="00000000" w:rsidRPr="00000000" w14:paraId="0000001D">
            <w:pPr>
              <w:pageBreakBefore w:val="0"/>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Summative Assessments                                                                       70%</w:t>
            </w:r>
          </w:p>
          <w:p w:rsidR="00000000" w:rsidDel="00000000" w:rsidP="00000000" w:rsidRDefault="00000000" w:rsidRPr="00000000" w14:paraId="0000001E">
            <w:pPr>
              <w:pageBreakBefore w:val="0"/>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Formative Assessments                                                                          30%</w:t>
            </w:r>
          </w:p>
          <w:p w:rsidR="00000000" w:rsidDel="00000000" w:rsidP="00000000" w:rsidRDefault="00000000" w:rsidRPr="00000000" w14:paraId="0000001F">
            <w:pPr>
              <w:pageBreakBefore w:val="0"/>
              <w:spacing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Summative Assessments</w:t>
            </w:r>
            <w:r w:rsidDel="00000000" w:rsidR="00000000" w:rsidRPr="00000000">
              <w:rPr>
                <w:rFonts w:ascii="Times New Roman" w:cs="Times New Roman" w:eastAsia="Times New Roman" w:hAnsi="Times New Roman"/>
                <w:sz w:val="24"/>
                <w:szCs w:val="24"/>
                <w:rtl w:val="0"/>
              </w:rPr>
              <w:t xml:space="preserve"> include, but are not limited to the following::</w:t>
            </w:r>
          </w:p>
          <w:p w:rsidR="00000000" w:rsidDel="00000000" w:rsidP="00000000" w:rsidRDefault="00000000" w:rsidRPr="00000000" w14:paraId="00000021">
            <w:pPr>
              <w:widowControl w:val="0"/>
              <w:spacing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tests, performance based assessments, project based assessments, portfolios, essays, mid term and final examinations. </w:t>
            </w:r>
          </w:p>
          <w:p w:rsidR="00000000" w:rsidDel="00000000" w:rsidP="00000000" w:rsidRDefault="00000000" w:rsidRPr="00000000" w14:paraId="00000022">
            <w:pPr>
              <w:widowControl w:val="0"/>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29.88847255706787" w:lineRule="auto"/>
              <w:ind w:left="0" w:right="704.356689453125"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sz w:val="24"/>
                <w:szCs w:val="24"/>
                <w:rtl w:val="0"/>
              </w:rPr>
              <w:t xml:space="preserve">Formative Assessments </w:t>
            </w:r>
            <w:r w:rsidDel="00000000" w:rsidR="00000000" w:rsidRPr="00000000">
              <w:rPr>
                <w:rFonts w:ascii="Times New Roman" w:cs="Times New Roman" w:eastAsia="Times New Roman" w:hAnsi="Times New Roman"/>
                <w:sz w:val="24"/>
                <w:szCs w:val="24"/>
                <w:rtl w:val="0"/>
              </w:rPr>
              <w:t xml:space="preserve"> includes, but are not limited to the following: </w:t>
            </w:r>
          </w:p>
          <w:p w:rsidR="00000000" w:rsidDel="00000000" w:rsidP="00000000" w:rsidRDefault="00000000" w:rsidRPr="00000000" w14:paraId="00000024">
            <w:pPr>
              <w:widowControl w:val="0"/>
              <w:spacing w:line="229.88847255706787" w:lineRule="auto"/>
              <w:ind w:left="0" w:right="704.3566894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nows, daily instructional tasks, homework, drafts of essays, quizzes, exit tickets, standards mastery performance tasks, class participation</w:t>
            </w:r>
          </w:p>
          <w:p w:rsidR="00000000" w:rsidDel="00000000" w:rsidP="00000000" w:rsidRDefault="00000000" w:rsidRPr="00000000" w14:paraId="00000025">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26">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Gradebook will be updated on Powerschool weekly/bi-weekly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Late/Make Up Work Policy</w:t>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have the opportunity to make up late work, without penalty under the following circumstances:</w:t>
            </w:r>
          </w:p>
          <w:p w:rsidR="00000000" w:rsidDel="00000000" w:rsidP="00000000" w:rsidRDefault="00000000" w:rsidRPr="00000000" w14:paraId="00000029">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Excused absences</w:t>
            </w:r>
          </w:p>
          <w:p w:rsidR="00000000" w:rsidDel="00000000" w:rsidP="00000000" w:rsidRDefault="00000000" w:rsidRPr="00000000" w14:paraId="0000002A">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Student missed class due to a trip or school based activity</w:t>
            </w:r>
          </w:p>
          <w:p w:rsidR="00000000" w:rsidDel="00000000" w:rsidP="00000000" w:rsidRDefault="00000000" w:rsidRPr="00000000" w14:paraId="0000002B">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Student went home early,  (must be documented in school sign out book)</w:t>
            </w:r>
          </w:p>
          <w:p w:rsidR="00000000" w:rsidDel="00000000" w:rsidP="00000000" w:rsidRDefault="00000000" w:rsidRPr="00000000" w14:paraId="0000002C">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Bereavement </w:t>
            </w:r>
          </w:p>
          <w:p w:rsidR="00000000" w:rsidDel="00000000" w:rsidP="00000000" w:rsidRDefault="00000000" w:rsidRPr="00000000" w14:paraId="0000002D">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Sickness/Hospitalization</w:t>
            </w:r>
          </w:p>
          <w:p w:rsidR="00000000" w:rsidDel="00000000" w:rsidP="00000000" w:rsidRDefault="00000000" w:rsidRPr="00000000" w14:paraId="0000002E">
            <w:pPr>
              <w:numPr>
                <w:ilvl w:val="0"/>
                <w:numId w:val="6"/>
              </w:numPr>
              <w:spacing w:line="240" w:lineRule="auto"/>
              <w:ind w:left="720" w:hanging="36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Failed assessment grade despite effort</w:t>
            </w:r>
          </w:p>
          <w:p w:rsidR="00000000" w:rsidDel="00000000" w:rsidP="00000000" w:rsidRDefault="00000000" w:rsidRPr="00000000" w14:paraId="0000002F">
            <w:pPr>
              <w:pageBreakBefore w:val="0"/>
              <w:numPr>
                <w:ilvl w:val="0"/>
                <w:numId w:val="6"/>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Extenuating Circumstances- (ex: black outs, natural disasters…)</w:t>
            </w:r>
          </w:p>
          <w:p w:rsidR="00000000" w:rsidDel="00000000" w:rsidP="00000000" w:rsidRDefault="00000000" w:rsidRPr="00000000" w14:paraId="00000030">
            <w:pPr>
              <w:pageBreakBefore w:val="0"/>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have the opportunity to make up late work at a reduced percentage, with the following circumstances:</w:t>
            </w:r>
          </w:p>
          <w:p w:rsidR="00000000" w:rsidDel="00000000" w:rsidP="00000000" w:rsidRDefault="00000000" w:rsidRPr="00000000" w14:paraId="00000032">
            <w:pPr>
              <w:pageBreakBefore w:val="0"/>
              <w:numPr>
                <w:ilvl w:val="0"/>
                <w:numId w:val="3"/>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Conference with student and parent, with an agreement of specific assignments to be made up</w:t>
            </w:r>
          </w:p>
          <w:p w:rsidR="00000000" w:rsidDel="00000000" w:rsidP="00000000" w:rsidRDefault="00000000" w:rsidRPr="00000000" w14:paraId="00000033">
            <w:pPr>
              <w:pageBreakBefore w:val="0"/>
              <w:numPr>
                <w:ilvl w:val="0"/>
                <w:numId w:val="3"/>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Student is invited to make up work during office hours or after-school.</w:t>
            </w:r>
          </w:p>
          <w:p w:rsidR="00000000" w:rsidDel="00000000" w:rsidP="00000000" w:rsidRDefault="00000000" w:rsidRPr="00000000" w14:paraId="00000034">
            <w:pPr>
              <w:pageBreakBefore w:val="0"/>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will not have the opportunity to make up work with or without penalty under the following circumstances:</w:t>
            </w:r>
          </w:p>
          <w:p w:rsidR="00000000" w:rsidDel="00000000" w:rsidP="00000000" w:rsidRDefault="00000000" w:rsidRPr="00000000" w14:paraId="00000036">
            <w:pPr>
              <w:pageBreakBefore w:val="0"/>
              <w:numPr>
                <w:ilvl w:val="0"/>
                <w:numId w:val="2"/>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 Chronic late work submissions</w:t>
            </w:r>
          </w:p>
          <w:p w:rsidR="00000000" w:rsidDel="00000000" w:rsidP="00000000" w:rsidRDefault="00000000" w:rsidRPr="00000000" w14:paraId="00000037">
            <w:pPr>
              <w:pageBreakBefore w:val="0"/>
              <w:numPr>
                <w:ilvl w:val="0"/>
                <w:numId w:val="2"/>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Engaging in disruptive classroom behaviors</w:t>
            </w:r>
          </w:p>
          <w:p w:rsidR="00000000" w:rsidDel="00000000" w:rsidP="00000000" w:rsidRDefault="00000000" w:rsidRPr="00000000" w14:paraId="00000038">
            <w:pPr>
              <w:pageBreakBefore w:val="0"/>
              <w:numPr>
                <w:ilvl w:val="0"/>
                <w:numId w:val="2"/>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Cut class</w:t>
            </w:r>
          </w:p>
          <w:p w:rsidR="00000000" w:rsidDel="00000000" w:rsidP="00000000" w:rsidRDefault="00000000" w:rsidRPr="00000000" w14:paraId="00000039">
            <w:pPr>
              <w:pageBreakBefore w:val="0"/>
              <w:numPr>
                <w:ilvl w:val="0"/>
                <w:numId w:val="2"/>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Came to class late without a valid late pass</w:t>
            </w:r>
          </w:p>
          <w:p w:rsidR="00000000" w:rsidDel="00000000" w:rsidP="00000000" w:rsidRDefault="00000000" w:rsidRPr="00000000" w14:paraId="0000003A">
            <w:pPr>
              <w:pageBreakBefore w:val="0"/>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Late/Make Up Work will be graded and put into Powerschool, two weeks after submission. Late Assignments will be subject to the following percentage reductions:</w:t>
            </w:r>
          </w:p>
          <w:p w:rsidR="00000000" w:rsidDel="00000000" w:rsidP="00000000" w:rsidRDefault="00000000" w:rsidRPr="00000000" w14:paraId="0000003C">
            <w:pPr>
              <w:pageBreakBefore w:val="0"/>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1-7 days late- 20% reduction</w:t>
            </w:r>
          </w:p>
          <w:p w:rsidR="00000000" w:rsidDel="00000000" w:rsidP="00000000" w:rsidRDefault="00000000" w:rsidRPr="00000000" w14:paraId="0000003D">
            <w:pPr>
              <w:pageBreakBefore w:val="0"/>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8-14 days late- 40% reduction</w:t>
            </w:r>
          </w:p>
          <w:p w:rsidR="00000000" w:rsidDel="00000000" w:rsidP="00000000" w:rsidRDefault="00000000" w:rsidRPr="00000000" w14:paraId="0000003E">
            <w:pPr>
              <w:pageBreakBefore w:val="0"/>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15+ days late work will NOT be accepted </w:t>
            </w:r>
          </w:p>
          <w:p w:rsidR="00000000" w:rsidDel="00000000" w:rsidP="00000000" w:rsidRDefault="00000000" w:rsidRPr="00000000" w14:paraId="0000003F">
            <w:pPr>
              <w:pageBreakBefore w:val="0"/>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can make up a total of </w:t>
            </w:r>
            <w:r w:rsidDel="00000000" w:rsidR="00000000" w:rsidRPr="00000000">
              <w:rPr>
                <w:rFonts w:ascii="Book Antiqua" w:cs="Book Antiqua" w:eastAsia="Book Antiqua" w:hAnsi="Book Antiqua"/>
                <w:b w:val="1"/>
                <w:sz w:val="24"/>
                <w:szCs w:val="24"/>
                <w:rtl w:val="0"/>
              </w:rPr>
              <w:t xml:space="preserve">FIVE </w:t>
            </w:r>
            <w:r w:rsidDel="00000000" w:rsidR="00000000" w:rsidRPr="00000000">
              <w:rPr>
                <w:rFonts w:ascii="Book Antiqua" w:cs="Book Antiqua" w:eastAsia="Book Antiqua" w:hAnsi="Book Antiqua"/>
                <w:sz w:val="24"/>
                <w:szCs w:val="24"/>
                <w:rtl w:val="0"/>
              </w:rPr>
              <w:t xml:space="preserve">assignments per marking period.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Attendance &amp; Tardiness Policy</w:t>
            </w:r>
          </w:p>
        </w:tc>
        <w:tc>
          <w:tcPr>
            <w:shd w:fill="auto" w:val="clear"/>
            <w:tcMar>
              <w:top w:w="100.0" w:type="dxa"/>
              <w:left w:w="100.0" w:type="dxa"/>
              <w:bottom w:w="100.0" w:type="dxa"/>
              <w:right w:w="100.0" w:type="dxa"/>
            </w:tcMar>
          </w:tcPr>
          <w:p w:rsidR="00000000" w:rsidDel="00000000" w:rsidP="00000000" w:rsidRDefault="00000000" w:rsidRPr="00000000" w14:paraId="00000042">
            <w:pPr>
              <w:pageBreakBefore w:val="0"/>
              <w:spacing w:line="240" w:lineRule="auto"/>
              <w:rPr/>
            </w:pPr>
            <w:r w:rsidDel="00000000" w:rsidR="00000000" w:rsidRPr="00000000">
              <w:rPr>
                <w:rFonts w:ascii="Book Antiqua" w:cs="Book Antiqua" w:eastAsia="Book Antiqua" w:hAnsi="Book Antiqua"/>
                <w:sz w:val="24"/>
                <w:szCs w:val="24"/>
                <w:rtl w:val="0"/>
              </w:rPr>
              <w:t xml:space="preserve">Attendance and punctuality are necessary for successful completion of this course. In the event that you have an excused absence it is your responsibility to obtain make-up work and/or reschedule any missed assessments.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Classwork &amp; Homework Policies</w:t>
            </w:r>
          </w:p>
        </w:tc>
        <w:tc>
          <w:tcPr>
            <w:shd w:fill="auto" w:val="clear"/>
            <w:tcMar>
              <w:top w:w="100.0" w:type="dxa"/>
              <w:left w:w="100.0" w:type="dxa"/>
              <w:bottom w:w="100.0" w:type="dxa"/>
              <w:right w:w="100.0" w:type="dxa"/>
            </w:tcMar>
          </w:tcPr>
          <w:p w:rsidR="00000000" w:rsidDel="00000000" w:rsidP="00000000" w:rsidRDefault="00000000" w:rsidRPr="00000000" w14:paraId="00000044">
            <w:pPr>
              <w:pageBreakBefore w:val="0"/>
              <w:numPr>
                <w:ilvl w:val="0"/>
                <w:numId w:val="5"/>
              </w:numPr>
              <w:spacing w:line="240" w:lineRule="auto"/>
              <w:ind w:left="720" w:hanging="360"/>
              <w:rPr/>
            </w:pPr>
            <w:r w:rsidDel="00000000" w:rsidR="00000000" w:rsidRPr="00000000">
              <w:rPr>
                <w:rFonts w:ascii="Book Antiqua" w:cs="Book Antiqua" w:eastAsia="Book Antiqua" w:hAnsi="Book Antiqua"/>
                <w:rtl w:val="0"/>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w:t>
            </w:r>
            <w:r w:rsidDel="00000000" w:rsidR="00000000" w:rsidRPr="00000000">
              <w:rPr>
                <w:rFonts w:ascii="Book Antiqua" w:cs="Book Antiqua" w:eastAsia="Book Antiqua" w:hAnsi="Book Antiqua"/>
                <w:b w:val="1"/>
                <w:rtl w:val="0"/>
              </w:rPr>
              <w:t xml:space="preserve">AND</w:t>
            </w:r>
            <w:r w:rsidDel="00000000" w:rsidR="00000000" w:rsidRPr="00000000">
              <w:rPr>
                <w:rFonts w:ascii="Book Antiqua" w:cs="Book Antiqua" w:eastAsia="Book Antiqua" w:hAnsi="Book Antiqua"/>
                <w:rtl w:val="0"/>
              </w:rPr>
              <w:t xml:space="preserve"> b) the assignment has not been reviewed in class or graded/returned by the teacher.</w:t>
            </w:r>
            <w:r w:rsidDel="00000000" w:rsidR="00000000" w:rsidRPr="00000000">
              <w:rPr>
                <w:rtl w:val="0"/>
              </w:rPr>
            </w:r>
          </w:p>
          <w:p w:rsidR="00000000" w:rsidDel="00000000" w:rsidP="00000000" w:rsidRDefault="00000000" w:rsidRPr="00000000" w14:paraId="00000045">
            <w:pPr>
              <w:pageBreakBefore w:val="0"/>
              <w:numPr>
                <w:ilvl w:val="0"/>
                <w:numId w:val="5"/>
              </w:numPr>
              <w:spacing w:line="240" w:lineRule="auto"/>
              <w:ind w:left="720" w:hanging="360"/>
              <w:rPr/>
            </w:pPr>
            <w:r w:rsidDel="00000000" w:rsidR="00000000" w:rsidRPr="00000000">
              <w:rPr>
                <w:rFonts w:ascii="Book Antiqua" w:cs="Book Antiqua" w:eastAsia="Book Antiqua" w:hAnsi="Book Antiqua"/>
                <w:rtl w:val="0"/>
              </w:rPr>
              <w:t xml:space="preserve">All essays and research papers must be typed in MLA format.</w:t>
            </w:r>
            <w:r w:rsidDel="00000000" w:rsidR="00000000" w:rsidRPr="00000000">
              <w:rPr>
                <w:rtl w:val="0"/>
              </w:rPr>
            </w:r>
          </w:p>
          <w:p w:rsidR="00000000" w:rsidDel="00000000" w:rsidP="00000000" w:rsidRDefault="00000000" w:rsidRPr="00000000" w14:paraId="00000046">
            <w:pPr>
              <w:pageBreakBefore w:val="0"/>
              <w:numPr>
                <w:ilvl w:val="0"/>
                <w:numId w:val="5"/>
              </w:numPr>
              <w:spacing w:line="240" w:lineRule="auto"/>
              <w:ind w:left="720" w:hanging="360"/>
              <w:rPr/>
            </w:pPr>
            <w:r w:rsidDel="00000000" w:rsidR="00000000" w:rsidRPr="00000000">
              <w:rPr>
                <w:rFonts w:ascii="Book Antiqua" w:cs="Book Antiqua" w:eastAsia="Book Antiqua" w:hAnsi="Book Antiqua"/>
                <w:rtl w:val="0"/>
              </w:rPr>
              <w:t xml:space="preserve">Students are required to rewrite all essays that receive a grade below 70%</w:t>
            </w:r>
            <w:r w:rsidDel="00000000" w:rsidR="00000000" w:rsidRPr="00000000">
              <w:rPr>
                <w:rtl w:val="0"/>
              </w:rPr>
            </w:r>
          </w:p>
          <w:p w:rsidR="00000000" w:rsidDel="00000000" w:rsidP="00000000" w:rsidRDefault="00000000" w:rsidRPr="00000000" w14:paraId="00000047">
            <w:pPr>
              <w:pageBreakBefore w:val="0"/>
              <w:numPr>
                <w:ilvl w:val="0"/>
                <w:numId w:val="5"/>
              </w:numPr>
              <w:spacing w:line="240" w:lineRule="auto"/>
              <w:ind w:left="720" w:hanging="360"/>
              <w:rPr/>
            </w:pP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w:t>
            </w:r>
            <w:r w:rsidDel="00000000" w:rsidR="00000000" w:rsidRPr="00000000">
              <w:rPr>
                <w:rtl w:val="0"/>
              </w:rPr>
            </w:r>
          </w:p>
          <w:p w:rsidR="00000000" w:rsidDel="00000000" w:rsidP="00000000" w:rsidRDefault="00000000" w:rsidRPr="00000000" w14:paraId="00000048">
            <w:pPr>
              <w:pageBreakBefore w:val="0"/>
              <w:numPr>
                <w:ilvl w:val="0"/>
                <w:numId w:val="5"/>
              </w:numPr>
              <w:spacing w:line="240" w:lineRule="auto"/>
              <w:ind w:left="720" w:hanging="360"/>
              <w:rPr/>
            </w:pPr>
            <w:r w:rsidDel="00000000" w:rsidR="00000000" w:rsidRPr="00000000">
              <w:rPr>
                <w:rFonts w:ascii="Book Antiqua" w:cs="Book Antiqua" w:eastAsia="Book Antiqua" w:hAnsi="Book Antiqua"/>
                <w:rtl w:val="0"/>
              </w:rPr>
              <w:t xml:space="preserve">Students will be required to adhere to the following guidelines for handwritten assignments:</w:t>
            </w:r>
            <w:r w:rsidDel="00000000" w:rsidR="00000000" w:rsidRPr="00000000">
              <w:rPr>
                <w:rtl w:val="0"/>
              </w:rPr>
            </w:r>
          </w:p>
          <w:p w:rsidR="00000000" w:rsidDel="00000000" w:rsidP="00000000" w:rsidRDefault="00000000" w:rsidRPr="00000000" w14:paraId="00000049">
            <w:pPr>
              <w:pageBreakBefore w:val="0"/>
              <w:numPr>
                <w:ilvl w:val="1"/>
                <w:numId w:val="4"/>
              </w:numPr>
              <w:spacing w:line="240" w:lineRule="auto"/>
              <w:ind w:left="1440" w:hanging="360"/>
              <w:rPr>
                <w:b w:val="1"/>
              </w:rPr>
            </w:pP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w:t>
            </w:r>
            <w:r w:rsidDel="00000000" w:rsidR="00000000" w:rsidRPr="00000000">
              <w:rPr>
                <w:rtl w:val="0"/>
              </w:rPr>
            </w:r>
          </w:p>
          <w:p w:rsidR="00000000" w:rsidDel="00000000" w:rsidP="00000000" w:rsidRDefault="00000000" w:rsidRPr="00000000" w14:paraId="0000004A">
            <w:pPr>
              <w:pageBreakBefore w:val="0"/>
              <w:numPr>
                <w:ilvl w:val="1"/>
                <w:numId w:val="4"/>
              </w:numPr>
              <w:spacing w:line="240" w:lineRule="auto"/>
              <w:ind w:left="1440" w:hanging="360"/>
              <w:rPr/>
            </w:pPr>
            <w:r w:rsidDel="00000000" w:rsidR="00000000" w:rsidRPr="00000000">
              <w:rPr>
                <w:rFonts w:ascii="Book Antiqua" w:cs="Book Antiqua" w:eastAsia="Book Antiqua" w:hAnsi="Book Antiqua"/>
                <w:rtl w:val="0"/>
              </w:rPr>
              <w:t xml:space="preserve">Left and right margins must be observed</w:t>
            </w:r>
            <w:r w:rsidDel="00000000" w:rsidR="00000000" w:rsidRPr="00000000">
              <w:rPr>
                <w:rtl w:val="0"/>
              </w:rPr>
            </w:r>
          </w:p>
          <w:p w:rsidR="00000000" w:rsidDel="00000000" w:rsidP="00000000" w:rsidRDefault="00000000" w:rsidRPr="00000000" w14:paraId="0000004B">
            <w:pPr>
              <w:pageBreakBefore w:val="0"/>
              <w:numPr>
                <w:ilvl w:val="1"/>
                <w:numId w:val="4"/>
              </w:numPr>
              <w:spacing w:line="240" w:lineRule="auto"/>
              <w:ind w:left="1440" w:hanging="360"/>
              <w:rPr/>
            </w:pPr>
            <w:r w:rsidDel="00000000" w:rsidR="00000000" w:rsidRPr="00000000">
              <w:rPr>
                <w:rFonts w:ascii="Book Antiqua" w:cs="Book Antiqua" w:eastAsia="Book Antiqua" w:hAnsi="Book Antiqua"/>
                <w:rtl w:val="0"/>
              </w:rPr>
              <w:t xml:space="preserve">Loose-leaf notebook paper must be used</w:t>
            </w:r>
            <w:r w:rsidDel="00000000" w:rsidR="00000000" w:rsidRPr="00000000">
              <w:rPr>
                <w:rtl w:val="0"/>
              </w:rPr>
            </w:r>
          </w:p>
          <w:p w:rsidR="00000000" w:rsidDel="00000000" w:rsidP="00000000" w:rsidRDefault="00000000" w:rsidRPr="00000000" w14:paraId="0000004C">
            <w:pPr>
              <w:pageBreakBefore w:val="0"/>
              <w:numPr>
                <w:ilvl w:val="1"/>
                <w:numId w:val="4"/>
              </w:numPr>
              <w:spacing w:line="240" w:lineRule="auto"/>
              <w:ind w:left="1440" w:hanging="360"/>
              <w:rPr/>
            </w:pPr>
            <w:r w:rsidDel="00000000" w:rsidR="00000000" w:rsidRPr="00000000">
              <w:rPr>
                <w:rFonts w:ascii="Book Antiqua" w:cs="Book Antiqua" w:eastAsia="Book Antiqua" w:hAnsi="Book Antiqua"/>
                <w:rtl w:val="0"/>
              </w:rPr>
              <w:t xml:space="preserve">Written work must be legible and neat</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Course Timeline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pageBreakBefore w:val="0"/>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50">
            <w:pPr>
              <w:pageBreakBefore w:val="0"/>
              <w:spacing w:line="240" w:lineRule="auto"/>
              <w:rPr>
                <w:b w:val="1"/>
              </w:rPr>
            </w:pPr>
            <w:r w:rsidDel="00000000" w:rsidR="00000000" w:rsidRPr="00000000">
              <w:rPr>
                <w:rFonts w:ascii="Book Antiqua" w:cs="Book Antiqua" w:eastAsia="Book Antiqua" w:hAnsi="Book Antiqua"/>
                <w:b w:val="1"/>
                <w:sz w:val="24"/>
                <w:szCs w:val="24"/>
                <w:rtl w:val="0"/>
              </w:rPr>
              <w:t xml:space="preserve">Sept. 5 - Nov. 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w:t>
            </w:r>
            <w:r w:rsidDel="00000000" w:rsidR="00000000" w:rsidRPr="00000000">
              <w:rPr>
                <w:rFonts w:ascii="Times New Roman" w:cs="Times New Roman" w:eastAsia="Times New Roman" w:hAnsi="Times New Roman"/>
                <w:b w:val="1"/>
                <w:sz w:val="24"/>
                <w:szCs w:val="24"/>
                <w:rtl w:val="0"/>
              </w:rPr>
              <w:t xml:space="preserve">Origins of Journalism</w:t>
            </w:r>
            <w:r w:rsidDel="00000000" w:rsidR="00000000" w:rsidRPr="00000000">
              <w:rPr>
                <w:rFonts w:ascii="Times New Roman" w:cs="Times New Roman" w:eastAsia="Times New Roman" w:hAnsi="Times New Roman"/>
                <w:sz w:val="24"/>
                <w:szCs w:val="24"/>
                <w:rtl w:val="0"/>
              </w:rPr>
              <w:t xml:space="preserve"> - (including, but not limited to, ancient texts, Egyptian hieroglyphics, newsworthiness, Yellow Journalism, objectivity).</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pageBreakBefore w:val="0"/>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54">
            <w:pPr>
              <w:pageBreakBefore w:val="0"/>
              <w:spacing w:line="240" w:lineRule="auto"/>
              <w:rPr>
                <w:b w:val="1"/>
              </w:rPr>
            </w:pPr>
            <w:r w:rsidDel="00000000" w:rsidR="00000000" w:rsidRPr="00000000">
              <w:rPr>
                <w:rFonts w:ascii="Book Antiqua" w:cs="Book Antiqua" w:eastAsia="Book Antiqua" w:hAnsi="Book Antiqua"/>
                <w:b w:val="1"/>
                <w:sz w:val="24"/>
                <w:szCs w:val="24"/>
                <w:rtl w:val="0"/>
              </w:rPr>
              <w:t xml:space="preserve">Nov. 10 - Jan. 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w:t>
            </w:r>
            <w:r w:rsidDel="00000000" w:rsidR="00000000" w:rsidRPr="00000000">
              <w:rPr>
                <w:rFonts w:ascii="Times New Roman" w:cs="Times New Roman" w:eastAsia="Times New Roman" w:hAnsi="Times New Roman"/>
                <w:b w:val="1"/>
                <w:sz w:val="24"/>
                <w:szCs w:val="24"/>
                <w:rtl w:val="0"/>
              </w:rPr>
              <w:t xml:space="preserve">Interviewing</w:t>
            </w:r>
            <w:r w:rsidDel="00000000" w:rsidR="00000000" w:rsidRPr="00000000">
              <w:rPr>
                <w:rFonts w:ascii="Times New Roman" w:cs="Times New Roman" w:eastAsia="Times New Roman" w:hAnsi="Times New Roman"/>
                <w:sz w:val="24"/>
                <w:szCs w:val="24"/>
                <w:rtl w:val="0"/>
              </w:rPr>
              <w:t xml:space="preserve"> - Students will learn all components of interviewing, including the before, during and after of the interview. They will also learn other avenues of news gathering, including observation and research, and how to analyze gathered information for translation into journalistic articles. Included in this unit would be sports writing, music writing, pieces of interest, opinion writing etc.</w:t>
            </w:r>
          </w:p>
          <w:p w:rsidR="00000000" w:rsidDel="00000000" w:rsidP="00000000" w:rsidRDefault="00000000" w:rsidRPr="00000000" w14:paraId="00000056">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pageBreakBefore w:val="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58">
            <w:pPr>
              <w:pageBreakBefore w:val="0"/>
              <w:rPr>
                <w:b w:val="1"/>
              </w:rPr>
            </w:pPr>
            <w:r w:rsidDel="00000000" w:rsidR="00000000" w:rsidRPr="00000000">
              <w:rPr>
                <w:rFonts w:ascii="Book Antiqua" w:cs="Book Antiqua" w:eastAsia="Book Antiqua" w:hAnsi="Book Antiqua"/>
                <w:b w:val="1"/>
                <w:sz w:val="24"/>
                <w:szCs w:val="24"/>
                <w:rtl w:val="0"/>
              </w:rPr>
              <w:t xml:space="preserve">Jan 29 - Apr. 12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w:t>
            </w:r>
            <w:r w:rsidDel="00000000" w:rsidR="00000000" w:rsidRPr="00000000">
              <w:rPr>
                <w:rFonts w:ascii="Times New Roman" w:cs="Times New Roman" w:eastAsia="Times New Roman" w:hAnsi="Times New Roman"/>
                <w:b w:val="1"/>
                <w:sz w:val="24"/>
                <w:szCs w:val="24"/>
                <w:rtl w:val="0"/>
              </w:rPr>
              <w:t xml:space="preserve">Journaling</w:t>
            </w:r>
            <w:r w:rsidDel="00000000" w:rsidR="00000000" w:rsidRPr="00000000">
              <w:rPr>
                <w:rFonts w:ascii="Times New Roman" w:cs="Times New Roman" w:eastAsia="Times New Roman" w:hAnsi="Times New Roman"/>
                <w:sz w:val="24"/>
                <w:szCs w:val="24"/>
                <w:rtl w:val="0"/>
              </w:rPr>
              <w:t xml:space="preserve"> - Students will learn and understand the value of journaling through activities such as freewriting, prompts, dreams, etc.</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#4:  </w:t>
            </w:r>
          </w:p>
          <w:p w:rsidR="00000000" w:rsidDel="00000000" w:rsidP="00000000" w:rsidRDefault="00000000" w:rsidRPr="00000000" w14:paraId="0000005C">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rPr>
            </w:pPr>
            <w:r w:rsidDel="00000000" w:rsidR="00000000" w:rsidRPr="00000000">
              <w:rPr>
                <w:rFonts w:ascii="Book Antiqua" w:cs="Book Antiqua" w:eastAsia="Book Antiqua" w:hAnsi="Book Antiqua"/>
                <w:b w:val="1"/>
                <w:sz w:val="24"/>
                <w:szCs w:val="24"/>
                <w:rtl w:val="0"/>
              </w:rPr>
              <w:t xml:space="preserve">Apr. 13 - June 19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w:t>
            </w:r>
            <w:r w:rsidDel="00000000" w:rsidR="00000000" w:rsidRPr="00000000">
              <w:rPr>
                <w:rFonts w:ascii="Times New Roman" w:cs="Times New Roman" w:eastAsia="Times New Roman" w:hAnsi="Times New Roman"/>
                <w:b w:val="1"/>
                <w:sz w:val="24"/>
                <w:szCs w:val="24"/>
                <w:rtl w:val="0"/>
              </w:rPr>
              <w:t xml:space="preserve">Law and Ethics</w:t>
            </w:r>
            <w:r w:rsidDel="00000000" w:rsidR="00000000" w:rsidRPr="00000000">
              <w:rPr>
                <w:rFonts w:ascii="Times New Roman" w:cs="Times New Roman" w:eastAsia="Times New Roman" w:hAnsi="Times New Roman"/>
                <w:sz w:val="24"/>
                <w:szCs w:val="24"/>
                <w:rtl w:val="0"/>
              </w:rPr>
              <w:t xml:space="preserve"> - Students will learn about the rights and responsibilities associated with being a journalist, both at the professional and high school student level. Students will learn about the First Amendment and how it applies to not only life, but to journalism. They will then apply their knowledge to editorial decision making, individually and in groups.</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Signature</w:t>
            </w:r>
          </w:p>
        </w:tc>
        <w:tc>
          <w:tcPr>
            <w:shd w:fill="auto" w:val="clear"/>
            <w:tcMar>
              <w:top w:w="100.0" w:type="dxa"/>
              <w:left w:w="100.0" w:type="dxa"/>
              <w:bottom w:w="100.0" w:type="dxa"/>
              <w:right w:w="100.0" w:type="dxa"/>
            </w:tcMar>
          </w:tcPr>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Parent Signature</w:t>
            </w:r>
          </w:p>
        </w:tc>
        <w:tc>
          <w:tcPr>
            <w:shd w:fill="auto" w:val="clear"/>
            <w:tcMar>
              <w:top w:w="100.0" w:type="dxa"/>
              <w:left w:w="100.0" w:type="dxa"/>
              <w:bottom w:w="100.0" w:type="dxa"/>
              <w:right w:w="100.0" w:type="dxa"/>
            </w:tcMar>
          </w:tcPr>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ind w:left="-720" w:firstLine="0"/>
        <w:rPr>
          <w:rFonts w:ascii="Cambria" w:cs="Cambria" w:eastAsia="Cambria" w:hAnsi="Cambria"/>
          <w:b w:val="1"/>
          <w:sz w:val="24"/>
          <w:szCs w:val="24"/>
        </w:rPr>
      </w:pPr>
      <w:hyperlink r:id="rId6">
        <w:r w:rsidDel="00000000" w:rsidR="00000000" w:rsidRPr="00000000">
          <w:rPr>
            <w:rFonts w:ascii="Cambria" w:cs="Cambria" w:eastAsia="Cambria" w:hAnsi="Cambria"/>
            <w:b w:val="1"/>
            <w:color w:val="1155cc"/>
            <w:sz w:val="24"/>
            <w:szCs w:val="24"/>
            <w:u w:val="single"/>
            <w:rtl w:val="0"/>
          </w:rPr>
          <w:t xml:space="preserve">2023-2024 High School Guidebook</w:t>
        </w:r>
      </w:hyperlink>
      <w:r w:rsidDel="00000000" w:rsidR="00000000" w:rsidRPr="00000000">
        <w:rPr>
          <w:rtl w:val="0"/>
        </w:rPr>
      </w:r>
    </w:p>
    <w:p w:rsidR="00000000" w:rsidDel="00000000" w:rsidP="00000000" w:rsidRDefault="00000000" w:rsidRPr="00000000" w14:paraId="00000065">
      <w:pPr>
        <w:pageBreakBefore w:val="0"/>
        <w:ind w:left="-720" w:firstLine="0"/>
        <w:rPr>
          <w:rFonts w:ascii="Cambria" w:cs="Cambria" w:eastAsia="Cambria" w:hAnsi="Cambria"/>
          <w:b w:val="1"/>
          <w:sz w:val="24"/>
          <w:szCs w:val="24"/>
        </w:rPr>
      </w:pPr>
      <w:hyperlink r:id="rId7">
        <w:r w:rsidDel="00000000" w:rsidR="00000000" w:rsidRPr="00000000">
          <w:rPr>
            <w:rFonts w:ascii="Cambria" w:cs="Cambria" w:eastAsia="Cambria" w:hAnsi="Cambria"/>
            <w:b w:val="1"/>
            <w:color w:val="1155cc"/>
            <w:sz w:val="24"/>
            <w:szCs w:val="24"/>
            <w:u w:val="single"/>
            <w:rtl w:val="0"/>
          </w:rPr>
          <w:t xml:space="preserve">2023-2024 NBOE Unform Grading Policy Guidebook</w:t>
        </w:r>
      </w:hyperlink>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tabs>
        <w:tab w:val="center" w:leader="none" w:pos="4680"/>
        <w:tab w:val="right" w:leader="none" w:pos="9360"/>
      </w:tabs>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5943600" cy="889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D8p0Xshvdsur4-7DlArLHbRTzvsnWoWY/view?usp=sharing" TargetMode="External"/><Relationship Id="rId7" Type="http://schemas.openxmlformats.org/officeDocument/2006/relationships/hyperlink" Target="https://docs.google.com/document/d/1_T4reM2PQOfYI64arh3gnpzssrrV_UMl5EQfaRd78LM/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