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03" w:rsidRDefault="00FA0BA2">
      <w:pPr>
        <w:jc w:val="center"/>
        <w:rPr>
          <w:b/>
        </w:rPr>
      </w:pPr>
      <w:bookmarkStart w:id="0" w:name="_GoBack"/>
      <w:bookmarkEnd w:id="0"/>
      <w:r>
        <w:rPr>
          <w:b/>
        </w:rPr>
        <w:t>Karim Carnegie</w:t>
      </w:r>
    </w:p>
    <w:p w:rsidR="006D1603" w:rsidRDefault="00FA0BA2">
      <w:pPr>
        <w:rPr>
          <w:b/>
        </w:rPr>
      </w:pPr>
      <w:r>
        <w:rPr>
          <w:b/>
        </w:rPr>
        <w:t xml:space="preserve">                                            Contact Information 848-269-8558 </w:t>
      </w:r>
    </w:p>
    <w:p w:rsidR="006D1603" w:rsidRDefault="00FA0BA2">
      <w:pPr>
        <w:rPr>
          <w:b/>
        </w:rPr>
      </w:pPr>
      <w:r>
        <w:rPr>
          <w:b/>
        </w:rPr>
        <w:t xml:space="preserve">                                             Office </w:t>
      </w:r>
      <w:proofErr w:type="gramStart"/>
      <w:r>
        <w:rPr>
          <w:b/>
        </w:rPr>
        <w:t>Hours :</w:t>
      </w:r>
      <w:proofErr w:type="gramEnd"/>
      <w:r>
        <w:rPr>
          <w:b/>
        </w:rPr>
        <w:t xml:space="preserve"> By appointment only </w:t>
      </w:r>
    </w:p>
    <w:p w:rsidR="006D1603" w:rsidRDefault="00FA0BA2">
      <w:pPr>
        <w:jc w:val="center"/>
        <w:rPr>
          <w:b/>
        </w:rPr>
      </w:pPr>
      <w:r>
        <w:rPr>
          <w:b/>
        </w:rPr>
        <w:t xml:space="preserve">2023-24 Eagle Academy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Young Men Syllabus </w:t>
      </w:r>
    </w:p>
    <w:p w:rsidR="006D1603" w:rsidRDefault="006D1603">
      <w:pPr>
        <w:jc w:val="center"/>
        <w:rPr>
          <w:b/>
          <w:color w:val="FF0000"/>
        </w:rPr>
      </w:pPr>
    </w:p>
    <w:p w:rsidR="006D1603" w:rsidRDefault="006D1603"/>
    <w:tbl>
      <w:tblPr>
        <w:tblStyle w:val="a"/>
        <w:tblW w:w="1086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8400"/>
      </w:tblGrid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Course &amp; Grade Level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9th Grade Biology 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Room # /Meeting Time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Room </w:t>
            </w:r>
            <w:proofErr w:type="gramStart"/>
            <w:r>
              <w:t>403  Period</w:t>
            </w:r>
            <w:proofErr w:type="gramEnd"/>
            <w:r>
              <w:t xml:space="preserve"> 2 9:07-9:47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Period 4 10:31-11:11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Period 5 11:13-11:53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subject is designed to give students a general background of biological </w:t>
            </w:r>
            <w:proofErr w:type="spellStart"/>
            <w:proofErr w:type="gramStart"/>
            <w:r>
              <w:t>science.Biology</w:t>
            </w:r>
            <w:proofErr w:type="spellEnd"/>
            <w:proofErr w:type="gramEnd"/>
            <w:r>
              <w:t xml:space="preserve"> is the study of life .Students will study life from the cellular, </w:t>
            </w:r>
            <w:proofErr w:type="spellStart"/>
            <w:r>
              <w:t>organism,population</w:t>
            </w:r>
            <w:proofErr w:type="spellEnd"/>
            <w:r>
              <w:t xml:space="preserve">, and ecosystem level. This course will be divided into the following </w:t>
            </w:r>
            <w:proofErr w:type="gramStart"/>
            <w:r>
              <w:t>units :</w:t>
            </w:r>
            <w:proofErr w:type="gramEnd"/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Unit </w:t>
            </w:r>
            <w:proofErr w:type="gramStart"/>
            <w:r>
              <w:t>1 :</w:t>
            </w:r>
            <w:proofErr w:type="gramEnd"/>
            <w:r>
              <w:t xml:space="preserve"> Cells  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 </w:t>
            </w:r>
            <w:proofErr w:type="gramStart"/>
            <w:r>
              <w:t>2 :</w:t>
            </w:r>
            <w:proofErr w:type="gramEnd"/>
            <w:r>
              <w:t xml:space="preserve"> Genetics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 </w:t>
            </w:r>
            <w:proofErr w:type="gramStart"/>
            <w:r>
              <w:t>3 :</w:t>
            </w:r>
            <w:proofErr w:type="gramEnd"/>
            <w:r>
              <w:t xml:space="preserve"> Evolution 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 3: Evolution 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 </w:t>
            </w:r>
            <w:proofErr w:type="gramStart"/>
            <w:r>
              <w:t>4:Biodiversity</w:t>
            </w:r>
            <w:proofErr w:type="gramEnd"/>
            <w:r>
              <w:t xml:space="preserve"> 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 </w:t>
            </w:r>
            <w:proofErr w:type="gramStart"/>
            <w:r>
              <w:t>5:Human</w:t>
            </w:r>
            <w:proofErr w:type="gramEnd"/>
            <w:r>
              <w:t xml:space="preserve"> : Making an Impact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 </w:t>
            </w:r>
            <w:proofErr w:type="gramStart"/>
            <w:r>
              <w:t>6 :</w:t>
            </w:r>
            <w:proofErr w:type="gramEnd"/>
            <w:r>
              <w:t xml:space="preserve"> The Earth Past and Present </w:t>
            </w:r>
          </w:p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Students will also </w:t>
            </w:r>
            <w:proofErr w:type="gramStart"/>
            <w:r>
              <w:t>learn  engineering</w:t>
            </w:r>
            <w:proofErr w:type="gramEnd"/>
            <w:r>
              <w:t xml:space="preserve"> skills that can be applied to their everyday </w:t>
            </w:r>
            <w:proofErr w:type="spellStart"/>
            <w:r>
              <w:t>live</w:t>
            </w:r>
            <w:r>
              <w:t>s.This</w:t>
            </w:r>
            <w:proofErr w:type="spellEnd"/>
            <w:r>
              <w:t xml:space="preserve"> course will introduce students to scientific reasoning.  They </w:t>
            </w:r>
            <w:proofErr w:type="gramStart"/>
            <w:r>
              <w:t>will  learn</w:t>
            </w:r>
            <w:proofErr w:type="gramEnd"/>
            <w:r>
              <w:t xml:space="preserve"> how to apply scientific reasoning to their everyday life. They will learn problem solving strategies through the NGSS three dimensional </w:t>
            </w:r>
            <w:proofErr w:type="gramStart"/>
            <w:r>
              <w:t>standards .These</w:t>
            </w:r>
            <w:proofErr w:type="gramEnd"/>
            <w:r>
              <w:t xml:space="preserve"> are problem solving st</w:t>
            </w:r>
            <w:r>
              <w:t xml:space="preserve">rategies that they will be able to take outside of the classroom. Students will utilize hands-on activities, virtual labs, and various case studies to assist in providing an enriching scientific experience. </w:t>
            </w:r>
          </w:p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Assignments :</w:t>
            </w:r>
            <w:proofErr w:type="gramEnd"/>
            <w:r>
              <w:rPr>
                <w:b/>
                <w:u w:val="single"/>
              </w:rPr>
              <w:t xml:space="preserve"> Pacing Guide and Curriculum Link 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https://docs.google.com/document/d/1_oouScg00mzKCG-Dca_pLuGUzZrHo4pkUE0c7H9oOuA/edit</w:t>
              </w:r>
            </w:hyperlink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Required Materials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Notebook Pen Pencil  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Policies &amp; Procedures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Entering the </w:t>
            </w:r>
            <w:proofErr w:type="gramStart"/>
            <w:r>
              <w:t>Classroom :</w:t>
            </w:r>
            <w:proofErr w:type="gramEnd"/>
            <w:r>
              <w:t xml:space="preserve"> Students will enter their room quietly and put their cellphones in their book bags and leave their book bags in the front of the class. </w:t>
            </w:r>
          </w:p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 </w:t>
            </w:r>
            <w:proofErr w:type="gramStart"/>
            <w:r>
              <w:t>Now :</w:t>
            </w:r>
            <w:proofErr w:type="gramEnd"/>
            <w:r>
              <w:t xml:space="preserve"> During the beginning of class students will complete  the  Do Now activity that is p</w:t>
            </w:r>
            <w:r>
              <w:t xml:space="preserve">osted on the board. It is expected that students will come into class quietly and write the date and their name on the top of the page and complete </w:t>
            </w:r>
            <w:proofErr w:type="gramStart"/>
            <w:r>
              <w:t>the .</w:t>
            </w:r>
            <w:proofErr w:type="gramEnd"/>
            <w:r>
              <w:t xml:space="preserve"> Do Now </w:t>
            </w:r>
            <w:r>
              <w:lastRenderedPageBreak/>
              <w:t>assignments should be written in complete sentences in order to obtain FULL CREDIT.</w:t>
            </w:r>
          </w:p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Exit </w:t>
            </w:r>
            <w:proofErr w:type="gramStart"/>
            <w:r>
              <w:t>Ticke</w:t>
            </w:r>
            <w:r>
              <w:t>t :</w:t>
            </w:r>
            <w:proofErr w:type="gramEnd"/>
            <w:r>
              <w:t xml:space="preserve"> The last 5-10 minutes of class students will complete their exit tickets. The exit ticket is an assessment tool used to measure student knowledge. </w:t>
            </w:r>
          </w:p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Exiting the </w:t>
            </w:r>
            <w:proofErr w:type="gramStart"/>
            <w:r>
              <w:t>Classroom :</w:t>
            </w:r>
            <w:proofErr w:type="gramEnd"/>
            <w:r>
              <w:t xml:space="preserve"> Students are only allowed to exit the classroom once class time has ended. Stud</w:t>
            </w:r>
            <w:r>
              <w:t>ents should not ask the teacher if they can leave class early unless there is a written pass from an administrator or teacher with notice in advance. Students should leave class at the end of class. Students are not allowed to linger around class after the</w:t>
            </w:r>
            <w:r>
              <w:t xml:space="preserve"> end of the class. </w:t>
            </w:r>
          </w:p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Chromebook </w:t>
            </w:r>
            <w:proofErr w:type="gramStart"/>
            <w:r>
              <w:t>Management :</w:t>
            </w:r>
            <w:proofErr w:type="gramEnd"/>
            <w:r>
              <w:t xml:space="preserve"> Students will each be assigned a </w:t>
            </w:r>
            <w:proofErr w:type="spellStart"/>
            <w:r>
              <w:t>chromebook</w:t>
            </w:r>
            <w:proofErr w:type="spellEnd"/>
            <w:r>
              <w:t xml:space="preserve"> number. Students will sign in and out the </w:t>
            </w:r>
            <w:proofErr w:type="spellStart"/>
            <w:r>
              <w:t>chromebooks</w:t>
            </w:r>
            <w:proofErr w:type="spellEnd"/>
            <w:r>
              <w:t xml:space="preserve"> each time it is used. Students are not allowed to bring </w:t>
            </w:r>
            <w:proofErr w:type="spellStart"/>
            <w:r>
              <w:t>chromebooks</w:t>
            </w:r>
            <w:proofErr w:type="spellEnd"/>
            <w:r>
              <w:t xml:space="preserve"> outside the </w:t>
            </w:r>
            <w:proofErr w:type="gramStart"/>
            <w:r>
              <w:t>classroom .</w:t>
            </w:r>
            <w:proofErr w:type="gramEnd"/>
            <w:r>
              <w:t xml:space="preserve"> There will be no exceptions. Students are </w:t>
            </w:r>
            <w:r>
              <w:t xml:space="preserve">expected to handle the </w:t>
            </w:r>
            <w:proofErr w:type="spellStart"/>
            <w:r>
              <w:t>chromebooks</w:t>
            </w:r>
            <w:proofErr w:type="spellEnd"/>
            <w:r>
              <w:t xml:space="preserve"> with </w:t>
            </w:r>
            <w:proofErr w:type="spellStart"/>
            <w:proofErr w:type="gramStart"/>
            <w:r>
              <w:t>care.Students</w:t>
            </w:r>
            <w:proofErr w:type="spellEnd"/>
            <w:proofErr w:type="gramEnd"/>
            <w:r>
              <w:t xml:space="preserve"> should sign out the </w:t>
            </w:r>
            <w:proofErr w:type="spellStart"/>
            <w:r>
              <w:t>chromebooks</w:t>
            </w:r>
            <w:proofErr w:type="spellEnd"/>
            <w:r>
              <w:t xml:space="preserve"> and plug them back into the charger of the </w:t>
            </w:r>
            <w:proofErr w:type="spellStart"/>
            <w:r>
              <w:t>chromebook</w:t>
            </w:r>
            <w:proofErr w:type="spellEnd"/>
            <w:r>
              <w:t xml:space="preserve"> cart . Failure to plug back the </w:t>
            </w:r>
            <w:proofErr w:type="spellStart"/>
            <w:r>
              <w:t>chromebooks</w:t>
            </w:r>
            <w:proofErr w:type="spellEnd"/>
            <w:r>
              <w:t xml:space="preserve"> into the carts will result in classroom point deduction. </w:t>
            </w:r>
          </w:p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Bathroom Pass</w:t>
            </w:r>
            <w:r>
              <w:t xml:space="preserve">: Students will only be allowed a bathroom pass after the first ten minutes and before the last ten minutes of </w:t>
            </w:r>
            <w:proofErr w:type="spellStart"/>
            <w:proofErr w:type="gramStart"/>
            <w:r>
              <w:t>class.Students</w:t>
            </w:r>
            <w:proofErr w:type="spellEnd"/>
            <w:proofErr w:type="gramEnd"/>
            <w:r>
              <w:t xml:space="preserve"> will sign in and out of the bathroom using the bathroom log located in the front of the class.  Students found lingering around th</w:t>
            </w:r>
            <w:r>
              <w:t xml:space="preserve">e hall and abusing bathroom privileges will not be issued a bathroom pass. </w:t>
            </w:r>
          </w:p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are allowed a maximum of 8 minutes to use the bathroom and come back to class. Students using the bathroom for more than 8 minutes will be deemed abuse of bathroom pass. Long visits to the bathroom takes away from student instructional time. 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</w:t>
            </w:r>
            <w:r>
              <w:t xml:space="preserve">ll Phone </w:t>
            </w:r>
            <w:proofErr w:type="gramStart"/>
            <w:r>
              <w:t>Policy :</w:t>
            </w:r>
            <w:proofErr w:type="gramEnd"/>
            <w:r>
              <w:t xml:space="preserve"> Cell Phones will be placed inside of the student </w:t>
            </w:r>
            <w:proofErr w:type="spellStart"/>
            <w:r>
              <w:t>bookbag</w:t>
            </w:r>
            <w:proofErr w:type="spellEnd"/>
            <w:r>
              <w:t xml:space="preserve"> during the entirety of the class. Cellphones cause several distractions to student </w:t>
            </w:r>
            <w:proofErr w:type="gramStart"/>
            <w:r>
              <w:t>learning .</w:t>
            </w:r>
            <w:proofErr w:type="gramEnd"/>
          </w:p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Dress </w:t>
            </w:r>
            <w:proofErr w:type="gramStart"/>
            <w:r>
              <w:t>Code :</w:t>
            </w:r>
            <w:proofErr w:type="gramEnd"/>
            <w:r>
              <w:t xml:space="preserve"> Students are expected to come to class in full uniform .Students should n</w:t>
            </w:r>
            <w:r>
              <w:t xml:space="preserve">ot wear hoodie and hats in class. </w:t>
            </w:r>
          </w:p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 </w:t>
            </w:r>
            <w:proofErr w:type="gramStart"/>
            <w:r>
              <w:t>Consequences  :</w:t>
            </w:r>
            <w:proofErr w:type="gramEnd"/>
            <w:r>
              <w:t xml:space="preserve"> Students failure to adhere to classroom policy will result in loss of classroom participation points  and student-teacher conferences . Students' continued failure to adhere to classroom policy wi</w:t>
            </w:r>
            <w:r>
              <w:t xml:space="preserve">ll result in either detention, parental conference, disciplinary referral and seat change if </w:t>
            </w:r>
            <w:proofErr w:type="gramStart"/>
            <w:r>
              <w:t>applicable .</w:t>
            </w:r>
            <w:proofErr w:type="gramEnd"/>
            <w:r>
              <w:t xml:space="preserve"> Class disruption will not be tolerated.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Grading Policy 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Category                                                                                    Percent of Grade</w:t>
            </w: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Summative Assessments                                                                       70%</w:t>
            </w: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Formative Assessments                              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                                           30%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6D1603" w:rsidRDefault="00FA0B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include, but are not limited to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following::</w:t>
            </w:r>
            <w:proofErr w:type="gramEnd"/>
          </w:p>
          <w:p w:rsidR="006D1603" w:rsidRDefault="00FA0B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tests, performance based assessments, project based assessments, portfolios, essays,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 term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final examinations. </w:t>
            </w:r>
          </w:p>
          <w:p w:rsidR="006D1603" w:rsidRDefault="006D16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603" w:rsidRDefault="00FA0BA2">
            <w:pPr>
              <w:widowControl w:val="0"/>
              <w:spacing w:line="229" w:lineRule="auto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Formative 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As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sessments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but are not limited to the following: </w:t>
            </w:r>
          </w:p>
          <w:p w:rsidR="006D1603" w:rsidRDefault="00FA0BA2">
            <w:pPr>
              <w:widowControl w:val="0"/>
              <w:spacing w:line="229" w:lineRule="auto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daily instructional tasks, homework, drafts of essays, quizzes, exit tickets, standards mastery performance tasks, class participation</w:t>
            </w: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Gradebook will be updated on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Powerschool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weekly/bi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-weekly                                                                                    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Late/Make Up Work Policy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Students have the opportunity to make up late work, without penalty under the following circumstances:</w:t>
            </w:r>
          </w:p>
          <w:p w:rsidR="006D1603" w:rsidRDefault="00FA0BA2">
            <w:pPr>
              <w:numPr>
                <w:ilvl w:val="0"/>
                <w:numId w:val="5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Excused absences</w:t>
            </w:r>
          </w:p>
          <w:p w:rsidR="006D1603" w:rsidRDefault="00FA0BA2">
            <w:pPr>
              <w:numPr>
                <w:ilvl w:val="0"/>
                <w:numId w:val="5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Student missed class due to a trip or school based activity</w:t>
            </w:r>
          </w:p>
          <w:p w:rsidR="006D1603" w:rsidRDefault="00FA0BA2">
            <w:pPr>
              <w:numPr>
                <w:ilvl w:val="0"/>
                <w:numId w:val="5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Student went home </w:t>
            </w:r>
            <w:proofErr w:type="gram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early,  (</w:t>
            </w:r>
            <w:proofErr w:type="gram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must be documented in school sign out book)</w:t>
            </w:r>
          </w:p>
          <w:p w:rsidR="006D1603" w:rsidRDefault="00FA0BA2">
            <w:pPr>
              <w:numPr>
                <w:ilvl w:val="0"/>
                <w:numId w:val="5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Bereavement </w:t>
            </w:r>
          </w:p>
          <w:p w:rsidR="006D1603" w:rsidRDefault="00FA0BA2">
            <w:pPr>
              <w:numPr>
                <w:ilvl w:val="0"/>
                <w:numId w:val="5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Sickness/Hospitalization</w:t>
            </w:r>
          </w:p>
          <w:p w:rsidR="006D1603" w:rsidRDefault="00FA0BA2">
            <w:pPr>
              <w:numPr>
                <w:ilvl w:val="0"/>
                <w:numId w:val="5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Failed assessment grade despite effort</w:t>
            </w:r>
          </w:p>
          <w:p w:rsidR="006D1603" w:rsidRDefault="00FA0BA2">
            <w:pPr>
              <w:numPr>
                <w:ilvl w:val="0"/>
                <w:numId w:val="5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Extenuating Circumstances- (ex: black outs, natural disasters…)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Students have the opportunity to make up late work at a reduced percentage, with the following circumstances:</w:t>
            </w:r>
          </w:p>
          <w:p w:rsidR="006D1603" w:rsidRDefault="00FA0BA2">
            <w:pPr>
              <w:numPr>
                <w:ilvl w:val="0"/>
                <w:numId w:val="3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Conference with student and agree on missing assignments that they will complete </w:t>
            </w:r>
          </w:p>
          <w:p w:rsidR="006D1603" w:rsidRDefault="00FA0BA2">
            <w:pPr>
              <w:numPr>
                <w:ilvl w:val="0"/>
                <w:numId w:val="3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Students are invited to make up work during office hours or after-school.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Students will not have the opportunity to make up work with or without penalty under the following circumstances:</w:t>
            </w:r>
          </w:p>
          <w:p w:rsidR="006D1603" w:rsidRDefault="00FA0BA2">
            <w:pPr>
              <w:numPr>
                <w:ilvl w:val="0"/>
                <w:numId w:val="2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Chronic late work submissions</w:t>
            </w:r>
          </w:p>
          <w:p w:rsidR="006D1603" w:rsidRDefault="00FA0BA2">
            <w:pPr>
              <w:numPr>
                <w:ilvl w:val="0"/>
                <w:numId w:val="2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Engaging in disruptive classroom behaviors</w:t>
            </w:r>
          </w:p>
          <w:p w:rsidR="006D1603" w:rsidRDefault="00FA0BA2">
            <w:pPr>
              <w:numPr>
                <w:ilvl w:val="0"/>
                <w:numId w:val="2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Cut class</w:t>
            </w:r>
          </w:p>
          <w:p w:rsidR="006D1603" w:rsidRDefault="00FA0BA2">
            <w:pPr>
              <w:numPr>
                <w:ilvl w:val="0"/>
                <w:numId w:val="2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Came to class late without a valid late pass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Late/Make Up Work will be graded and put into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Powerschool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, two weeks after submission. Late Assignments will be subject to the following percentage reduction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s:</w:t>
            </w:r>
          </w:p>
          <w:p w:rsidR="006D1603" w:rsidRDefault="00FA0BA2">
            <w:pPr>
              <w:numPr>
                <w:ilvl w:val="0"/>
                <w:numId w:val="1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1-7 days late- 20 % reduction</w:t>
            </w:r>
          </w:p>
          <w:p w:rsidR="006D1603" w:rsidRDefault="00FA0BA2">
            <w:pPr>
              <w:numPr>
                <w:ilvl w:val="0"/>
                <w:numId w:val="1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lastRenderedPageBreak/>
              <w:t>8-14 days late- 40% reduction</w:t>
            </w:r>
          </w:p>
          <w:p w:rsidR="006D1603" w:rsidRDefault="00FA0BA2">
            <w:pPr>
              <w:numPr>
                <w:ilvl w:val="0"/>
                <w:numId w:val="1"/>
              </w:num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15+ days late work will NOT be accepted 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Students can make up a total of 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SIX 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assignments</w:t>
            </w:r>
            <w:proofErr w:type="gram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per marking period. 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Attendance &amp; Tardiness Policy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Attendance and punctuality are necessary for successful completion of this course. In the event that you have an excused absence it is your responsibility to obtain make-up work and/or reschedule any missed assessments. 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Makeup work will be placed in the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yellow bin </w:t>
            </w:r>
            <w:proofErr w:type="gram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labeled  makeup</w:t>
            </w:r>
            <w:proofErr w:type="gram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. If you missed class it is your responsibility to consult with the teacher and find your missing work in the yellow bin labeled MAKE UP ASSIGNMENTS.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Classwork &amp; Homework Policies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6D1603">
            <w:pPr>
              <w:numPr>
                <w:ilvl w:val="0"/>
                <w:numId w:val="4"/>
              </w:numPr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Classwork </w:t>
            </w:r>
            <w:proofErr w:type="gramStart"/>
            <w:r>
              <w:rPr>
                <w:rFonts w:ascii="Book Antiqua" w:eastAsia="Book Antiqua" w:hAnsi="Book Antiqua" w:cs="Book Antiqua"/>
              </w:rPr>
              <w:t>Policies :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Students are allowed to r</w:t>
            </w:r>
            <w:r>
              <w:rPr>
                <w:rFonts w:ascii="Book Antiqua" w:eastAsia="Book Antiqua" w:hAnsi="Book Antiqua" w:cs="Book Antiqua"/>
              </w:rPr>
              <w:t>etake an exam but they will be required to complete the review assignment before re-taking the exam.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Classwork assignments are expected to be completed on time. Late assignments as previously stated will result in a grade </w:t>
            </w:r>
            <w:proofErr w:type="gramStart"/>
            <w:r>
              <w:rPr>
                <w:rFonts w:ascii="Book Antiqua" w:eastAsia="Book Antiqua" w:hAnsi="Book Antiqua" w:cs="Book Antiqua"/>
              </w:rPr>
              <w:t>reduction .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Classwork and homework assignments should be written in full sentences and effort is shown for full class participation </w:t>
            </w:r>
            <w:proofErr w:type="gramStart"/>
            <w:r>
              <w:rPr>
                <w:rFonts w:ascii="Book Antiqua" w:eastAsia="Book Antiqua" w:hAnsi="Book Antiqua" w:cs="Book Antiqua"/>
              </w:rPr>
              <w:t>points .</w:t>
            </w:r>
            <w:proofErr w:type="gramEnd"/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Students should utilize anchor charts and working charts before asking the teacher for help. Students </w:t>
            </w:r>
            <w:proofErr w:type="gramStart"/>
            <w:r>
              <w:rPr>
                <w:rFonts w:ascii="Book Antiqua" w:eastAsia="Book Antiqua" w:hAnsi="Book Antiqua" w:cs="Book Antiqua"/>
              </w:rPr>
              <w:t>will  demonstrate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persev</w:t>
            </w:r>
            <w:r>
              <w:rPr>
                <w:rFonts w:ascii="Book Antiqua" w:eastAsia="Book Antiqua" w:hAnsi="Book Antiqua" w:cs="Book Antiqua"/>
              </w:rPr>
              <w:t xml:space="preserve">erance  when completing classroom assignments 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Science research papers will be written in APA format 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Homework </w:t>
            </w:r>
            <w:proofErr w:type="gramStart"/>
            <w:r>
              <w:rPr>
                <w:rFonts w:ascii="Book Antiqua" w:eastAsia="Book Antiqua" w:hAnsi="Book Antiqua" w:cs="Book Antiqua"/>
              </w:rPr>
              <w:t>Policy :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All assignments must be turned in on time. Late assignments will be accepted under the following conditions: a) the assignment is </w:t>
            </w:r>
            <w:proofErr w:type="gramStart"/>
            <w:r>
              <w:rPr>
                <w:rFonts w:ascii="Book Antiqua" w:eastAsia="Book Antiqua" w:hAnsi="Book Antiqua" w:cs="Book Antiqua"/>
              </w:rPr>
              <w:t>subm</w:t>
            </w:r>
            <w:r>
              <w:rPr>
                <w:rFonts w:ascii="Book Antiqua" w:eastAsia="Book Antiqua" w:hAnsi="Book Antiqua" w:cs="Book Antiqua"/>
              </w:rPr>
              <w:t>itted  at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the beginning of the next class session, immediately following the due date [10 points will be deducted from the earned grade] AND b) the assignment has not been reviewed in class or graded/returned by the teacher.</w:t>
            </w:r>
          </w:p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6D1603" w:rsidRDefault="006D1603">
            <w:pPr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  <w:tr w:rsidR="006D1603">
        <w:trPr>
          <w:trHeight w:val="420"/>
        </w:trPr>
        <w:tc>
          <w:tcPr>
            <w:tcW w:w="10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Course  Timeline  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MP #1: </w:t>
            </w:r>
          </w:p>
          <w:p w:rsidR="006D1603" w:rsidRDefault="00FA0BA2">
            <w:pPr>
              <w:spacing w:line="240" w:lineRule="auto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Sept. 5 - Nov. 9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 1 : Cells  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MP#2:  </w:t>
            </w:r>
          </w:p>
          <w:p w:rsidR="006D1603" w:rsidRDefault="00FA0BA2">
            <w:pPr>
              <w:spacing w:line="240" w:lineRule="auto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Nov. 10 - Jan. 24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r>
              <w:t xml:space="preserve">Unit </w:t>
            </w:r>
            <w:proofErr w:type="gramStart"/>
            <w:r>
              <w:t>2 :</w:t>
            </w:r>
            <w:proofErr w:type="gramEnd"/>
            <w:r>
              <w:t xml:space="preserve"> Genetics</w:t>
            </w:r>
          </w:p>
          <w:p w:rsidR="006D1603" w:rsidRDefault="00FA0BA2">
            <w:r>
              <w:t xml:space="preserve">Unit 3 : Evolution 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MP #3:  </w:t>
            </w:r>
          </w:p>
          <w:p w:rsidR="006D1603" w:rsidRDefault="00FA0BA2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Jan 29 - Apr. 12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 3: Evolution 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 4:Biodiversity 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MP #4:  </w:t>
            </w:r>
          </w:p>
          <w:p w:rsidR="006D1603" w:rsidRDefault="00FA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Apr. 13 - June 19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 </w:t>
            </w:r>
            <w:proofErr w:type="gramStart"/>
            <w:r>
              <w:t>5:Human</w:t>
            </w:r>
            <w:proofErr w:type="gramEnd"/>
            <w:r>
              <w:t xml:space="preserve"> : Making an Impact</w:t>
            </w:r>
          </w:p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Unit 6 : The Earth Past and Present </w:t>
            </w: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Student Signature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Parent Signature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6D1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D1603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Incentivize</w:t>
            </w:r>
          </w:p>
        </w:tc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603" w:rsidRDefault="00FA0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Ex:  Students will receive 10 points if this form is signed and returned to class by 9/10.  </w:t>
            </w:r>
          </w:p>
        </w:tc>
      </w:tr>
    </w:tbl>
    <w:p w:rsidR="006D1603" w:rsidRDefault="006D1603"/>
    <w:p w:rsidR="006D1603" w:rsidRDefault="00FA0BA2">
      <w:pPr>
        <w:ind w:left="-720"/>
        <w:rPr>
          <w:rFonts w:ascii="Cambria" w:eastAsia="Cambria" w:hAnsi="Cambria" w:cs="Cambria"/>
          <w:b/>
          <w:sz w:val="24"/>
          <w:szCs w:val="24"/>
        </w:rPr>
      </w:pPr>
      <w:hyperlink r:id="rId8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2023-2024 High School Guidebook</w:t>
        </w:r>
      </w:hyperlink>
    </w:p>
    <w:p w:rsidR="006D1603" w:rsidRDefault="00FA0BA2">
      <w:pPr>
        <w:ind w:left="-720"/>
        <w:rPr>
          <w:rFonts w:ascii="Cambria" w:eastAsia="Cambria" w:hAnsi="Cambria" w:cs="Cambria"/>
          <w:b/>
          <w:sz w:val="24"/>
          <w:szCs w:val="24"/>
        </w:rPr>
      </w:pPr>
      <w:hyperlink r:id="rId9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2023-202</w:t>
        </w:r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 xml:space="preserve">4 NBOE </w:t>
        </w:r>
        <w:proofErr w:type="spellStart"/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Unform</w:t>
        </w:r>
        <w:proofErr w:type="spellEnd"/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 xml:space="preserve"> Grading Policy Guidebook</w:t>
        </w:r>
      </w:hyperlink>
    </w:p>
    <w:p w:rsidR="006D1603" w:rsidRDefault="006D1603"/>
    <w:p w:rsidR="006D1603" w:rsidRDefault="006D1603"/>
    <w:sectPr w:rsidR="006D160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A2" w:rsidRDefault="00FA0BA2">
      <w:pPr>
        <w:spacing w:line="240" w:lineRule="auto"/>
      </w:pPr>
      <w:r>
        <w:separator/>
      </w:r>
    </w:p>
  </w:endnote>
  <w:endnote w:type="continuationSeparator" w:id="0">
    <w:p w:rsidR="00FA0BA2" w:rsidRDefault="00FA0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A2" w:rsidRDefault="00FA0BA2">
      <w:pPr>
        <w:spacing w:line="240" w:lineRule="auto"/>
      </w:pPr>
      <w:r>
        <w:separator/>
      </w:r>
    </w:p>
  </w:footnote>
  <w:footnote w:type="continuationSeparator" w:id="0">
    <w:p w:rsidR="00FA0BA2" w:rsidRDefault="00FA0B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603" w:rsidRDefault="00FA0BA2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>
          <wp:extent cx="5943600" cy="889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D1603" w:rsidRDefault="006D16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102"/>
    <w:multiLevelType w:val="multilevel"/>
    <w:tmpl w:val="6C940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82ACC"/>
    <w:multiLevelType w:val="multilevel"/>
    <w:tmpl w:val="1C488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823B09"/>
    <w:multiLevelType w:val="multilevel"/>
    <w:tmpl w:val="254C5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940A63"/>
    <w:multiLevelType w:val="multilevel"/>
    <w:tmpl w:val="3A94C9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E28F8"/>
    <w:multiLevelType w:val="multilevel"/>
    <w:tmpl w:val="FA88C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03"/>
    <w:rsid w:val="006D1603"/>
    <w:rsid w:val="00C24415"/>
    <w:rsid w:val="00F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F5056-696B-4C38-9AA2-24CF25F8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8p0Xshvdsur4-7DlArLHbRTzvsnWoWY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_oouScg00mzKCG-Dca_pLuGUzZrHo4pkUE0c7H9oOuA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_T4reM2PQOfYI64arh3gnpzssrrV_UMl5EQfaRd78LM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Kinard, Jennifer B.</dc:creator>
  <cp:lastModifiedBy>Kinard, Jennifer B.</cp:lastModifiedBy>
  <cp:revision>2</cp:revision>
  <dcterms:created xsi:type="dcterms:W3CDTF">2023-09-20T15:42:00Z</dcterms:created>
  <dcterms:modified xsi:type="dcterms:W3CDTF">2023-09-20T15:42:00Z</dcterms:modified>
</cp:coreProperties>
</file>