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292" w:rsidRDefault="00D86947">
      <w:pPr>
        <w:widowControl w:val="0"/>
        <w:pBdr>
          <w:top w:val="nil"/>
          <w:left w:val="nil"/>
          <w:bottom w:val="nil"/>
          <w:right w:val="nil"/>
          <w:between w:val="nil"/>
        </w:pBdr>
        <w:spacing w:line="240" w:lineRule="auto"/>
        <w:jc w:val="center"/>
        <w:rPr>
          <w:color w:val="000000"/>
        </w:rPr>
      </w:pPr>
      <w:bookmarkStart w:id="0" w:name="_GoBack"/>
      <w:bookmarkEnd w:id="0"/>
      <w:r>
        <w:rPr>
          <w:noProof/>
          <w:color w:val="000000"/>
        </w:rPr>
        <w:drawing>
          <wp:inline distT="19050" distB="19050" distL="19050" distR="19050">
            <wp:extent cx="5943600" cy="88582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5943600" cy="885825"/>
                    </a:xfrm>
                    <a:prstGeom prst="rect">
                      <a:avLst/>
                    </a:prstGeom>
                    <a:ln/>
                  </pic:spPr>
                </pic:pic>
              </a:graphicData>
            </a:graphic>
          </wp:inline>
        </w:drawing>
      </w:r>
    </w:p>
    <w:p w:rsidR="008C0292" w:rsidRDefault="00D86947">
      <w:pPr>
        <w:widowControl w:val="0"/>
        <w:pBdr>
          <w:top w:val="nil"/>
          <w:left w:val="nil"/>
          <w:bottom w:val="nil"/>
          <w:right w:val="nil"/>
          <w:between w:val="nil"/>
        </w:pBdr>
        <w:spacing w:before="412" w:line="240" w:lineRule="auto"/>
        <w:ind w:right="2022"/>
        <w:jc w:val="right"/>
        <w:rPr>
          <w:b/>
          <w:color w:val="000000"/>
          <w:sz w:val="36"/>
          <w:szCs w:val="36"/>
        </w:rPr>
      </w:pPr>
      <w:r>
        <w:rPr>
          <w:b/>
          <w:sz w:val="36"/>
          <w:szCs w:val="36"/>
        </w:rPr>
        <w:t xml:space="preserve">Senior Health </w:t>
      </w:r>
      <w:r>
        <w:rPr>
          <w:b/>
          <w:color w:val="000000"/>
          <w:sz w:val="36"/>
          <w:szCs w:val="36"/>
        </w:rPr>
        <w:t>Syllabus</w:t>
      </w:r>
      <w:r>
        <w:rPr>
          <w:b/>
          <w:sz w:val="36"/>
          <w:szCs w:val="36"/>
        </w:rPr>
        <w:t xml:space="preserve"> </w:t>
      </w:r>
      <w:r>
        <w:rPr>
          <w:b/>
          <w:color w:val="000000"/>
          <w:sz w:val="36"/>
          <w:szCs w:val="36"/>
        </w:rPr>
        <w:t>SY 202</w:t>
      </w:r>
      <w:r>
        <w:rPr>
          <w:b/>
          <w:sz w:val="36"/>
          <w:szCs w:val="36"/>
        </w:rPr>
        <w:t>3</w:t>
      </w:r>
      <w:r>
        <w:rPr>
          <w:b/>
          <w:color w:val="000000"/>
          <w:sz w:val="36"/>
          <w:szCs w:val="36"/>
        </w:rPr>
        <w:t>-202</w:t>
      </w:r>
      <w:r>
        <w:rPr>
          <w:b/>
          <w:sz w:val="36"/>
          <w:szCs w:val="36"/>
        </w:rPr>
        <w:t>4</w:t>
      </w:r>
      <w:r>
        <w:rPr>
          <w:b/>
          <w:color w:val="000000"/>
          <w:sz w:val="36"/>
          <w:szCs w:val="36"/>
        </w:rPr>
        <w:t xml:space="preserve"> </w:t>
      </w:r>
    </w:p>
    <w:p w:rsidR="008C0292" w:rsidRDefault="00D86947">
      <w:pPr>
        <w:widowControl w:val="0"/>
        <w:pBdr>
          <w:top w:val="nil"/>
          <w:left w:val="nil"/>
          <w:bottom w:val="nil"/>
          <w:right w:val="nil"/>
          <w:between w:val="nil"/>
        </w:pBdr>
        <w:spacing w:before="78" w:line="240" w:lineRule="auto"/>
        <w:jc w:val="center"/>
        <w:rPr>
          <w:b/>
          <w:color w:val="000000"/>
          <w:sz w:val="28"/>
          <w:szCs w:val="28"/>
        </w:rPr>
      </w:pPr>
      <w:r>
        <w:rPr>
          <w:b/>
          <w:sz w:val="28"/>
          <w:szCs w:val="28"/>
        </w:rPr>
        <w:t xml:space="preserve">Ms. Morgan &amp; Dr. </w:t>
      </w:r>
      <w:proofErr w:type="spellStart"/>
      <w:r>
        <w:rPr>
          <w:b/>
          <w:sz w:val="28"/>
          <w:szCs w:val="28"/>
        </w:rPr>
        <w:t>Carfley</w:t>
      </w:r>
      <w:proofErr w:type="spellEnd"/>
      <w:r>
        <w:rPr>
          <w:b/>
          <w:sz w:val="28"/>
          <w:szCs w:val="28"/>
        </w:rPr>
        <w:t xml:space="preserve"> </w:t>
      </w:r>
    </w:p>
    <w:p w:rsidR="008C0292" w:rsidRDefault="00D86947">
      <w:pPr>
        <w:widowControl w:val="0"/>
        <w:pBdr>
          <w:top w:val="nil"/>
          <w:left w:val="nil"/>
          <w:bottom w:val="nil"/>
          <w:right w:val="nil"/>
          <w:between w:val="nil"/>
        </w:pBdr>
        <w:spacing w:before="65" w:line="240" w:lineRule="auto"/>
        <w:jc w:val="center"/>
        <w:rPr>
          <w:b/>
          <w:color w:val="1155CC"/>
        </w:rPr>
      </w:pPr>
      <w:hyperlink r:id="rId5">
        <w:r>
          <w:rPr>
            <w:b/>
            <w:color w:val="1155CC"/>
            <w:u w:val="single"/>
          </w:rPr>
          <w:t>bmorgan</w:t>
        </w:r>
      </w:hyperlink>
      <w:hyperlink r:id="rId6">
        <w:r>
          <w:rPr>
            <w:b/>
            <w:color w:val="1155CC"/>
            <w:u w:val="single"/>
          </w:rPr>
          <w:t>@nps.k12.nj.us</w:t>
        </w:r>
      </w:hyperlink>
      <w:r>
        <w:rPr>
          <w:b/>
          <w:color w:val="1155CC"/>
        </w:rPr>
        <w:t xml:space="preserve">  </w:t>
      </w:r>
      <w:r>
        <w:rPr>
          <w:b/>
          <w:color w:val="1155CC"/>
        </w:rPr>
        <w:t xml:space="preserve"> </w:t>
      </w:r>
      <w:r>
        <w:rPr>
          <w:b/>
          <w:color w:val="1155CC"/>
          <w:u w:val="single"/>
        </w:rPr>
        <w:t>acarfley@nps.k12.nj.us</w:t>
      </w:r>
      <w:r>
        <w:rPr>
          <w:b/>
          <w:color w:val="1155CC"/>
        </w:rPr>
        <w:t xml:space="preserve"> </w:t>
      </w:r>
    </w:p>
    <w:p w:rsidR="008C0292" w:rsidRDefault="00D86947">
      <w:pPr>
        <w:widowControl w:val="0"/>
        <w:pBdr>
          <w:top w:val="nil"/>
          <w:left w:val="nil"/>
          <w:bottom w:val="nil"/>
          <w:right w:val="nil"/>
          <w:between w:val="nil"/>
        </w:pBdr>
        <w:spacing w:before="43" w:line="240" w:lineRule="auto"/>
        <w:jc w:val="center"/>
        <w:rPr>
          <w:b/>
          <w:color w:val="000000"/>
        </w:rPr>
      </w:pPr>
      <w:r>
        <w:rPr>
          <w:b/>
          <w:color w:val="000000"/>
        </w:rPr>
        <w:t>Google Voice/Text 732-893-7178</w:t>
      </w:r>
    </w:p>
    <w:p w:rsidR="008C0292" w:rsidRDefault="00D86947">
      <w:pPr>
        <w:widowControl w:val="0"/>
        <w:spacing w:before="43" w:line="240" w:lineRule="auto"/>
        <w:jc w:val="center"/>
        <w:rPr>
          <w:b/>
        </w:rPr>
      </w:pPr>
      <w:r>
        <w:rPr>
          <w:b/>
        </w:rPr>
        <w:t>Office Hours: By Appointment</w:t>
      </w:r>
    </w:p>
    <w:p w:rsidR="008C0292" w:rsidRDefault="00D86947">
      <w:pPr>
        <w:widowControl w:val="0"/>
        <w:spacing w:before="43" w:line="240" w:lineRule="auto"/>
        <w:jc w:val="center"/>
        <w:rPr>
          <w:b/>
        </w:rPr>
      </w:pPr>
      <w:proofErr w:type="spellStart"/>
      <w:r>
        <w:rPr>
          <w:b/>
        </w:rPr>
        <w:t>Webex</w:t>
      </w:r>
      <w:proofErr w:type="spellEnd"/>
      <w:r>
        <w:rPr>
          <w:b/>
        </w:rPr>
        <w:t xml:space="preserve"> Meeting: </w:t>
      </w:r>
      <w:proofErr w:type="spellStart"/>
      <w:r>
        <w:rPr>
          <w:b/>
        </w:rPr>
        <w:t>Carfley</w:t>
      </w:r>
      <w:proofErr w:type="spellEnd"/>
      <w:r>
        <w:rPr>
          <w:b/>
        </w:rPr>
        <w:t>, Andrew's Personal Room</w:t>
      </w:r>
    </w:p>
    <w:p w:rsidR="008C0292" w:rsidRDefault="00D86947">
      <w:pPr>
        <w:widowControl w:val="0"/>
        <w:spacing w:before="43" w:line="240" w:lineRule="auto"/>
        <w:jc w:val="center"/>
        <w:rPr>
          <w:b/>
        </w:rPr>
      </w:pPr>
      <w:r>
        <w:rPr>
          <w:b/>
        </w:rPr>
        <w:t>https://nboe.webex.com/meet/acarfley | 26228499193</w:t>
      </w:r>
    </w:p>
    <w:p w:rsidR="008C0292" w:rsidRDefault="00D86947">
      <w:pPr>
        <w:widowControl w:val="0"/>
        <w:pBdr>
          <w:top w:val="nil"/>
          <w:left w:val="nil"/>
          <w:bottom w:val="nil"/>
          <w:right w:val="nil"/>
          <w:between w:val="nil"/>
        </w:pBdr>
        <w:spacing w:before="637" w:line="240" w:lineRule="auto"/>
        <w:jc w:val="center"/>
        <w:rPr>
          <w:rFonts w:ascii="Oswald" w:eastAsia="Oswald" w:hAnsi="Oswald" w:cs="Oswald"/>
          <w:b/>
          <w:color w:val="041E42"/>
          <w:sz w:val="10"/>
          <w:szCs w:val="10"/>
        </w:rPr>
      </w:pPr>
      <w:r>
        <w:rPr>
          <w:rFonts w:ascii="Oswald" w:eastAsia="Oswald" w:hAnsi="Oswald" w:cs="Oswald"/>
          <w:b/>
          <w:color w:val="041E42"/>
          <w:sz w:val="36"/>
          <w:szCs w:val="36"/>
        </w:rPr>
        <w:t xml:space="preserve">Back to School Welcome Letter </w:t>
      </w:r>
    </w:p>
    <w:p w:rsidR="008C0292" w:rsidRDefault="00D86947">
      <w:pPr>
        <w:widowControl w:val="0"/>
        <w:pBdr>
          <w:top w:val="nil"/>
          <w:left w:val="nil"/>
          <w:bottom w:val="nil"/>
          <w:right w:val="nil"/>
          <w:between w:val="nil"/>
        </w:pBdr>
        <w:spacing w:before="80" w:line="272" w:lineRule="auto"/>
        <w:ind w:left="730" w:right="752" w:hanging="2"/>
        <w:rPr>
          <w:b/>
        </w:rPr>
      </w:pPr>
      <w:r>
        <w:rPr>
          <w:b/>
        </w:rPr>
        <w:t>Welcome back to the 2023-2024 School Year.  We are excited to have a fun and productive year in th</w:t>
      </w:r>
      <w:r>
        <w:rPr>
          <w:b/>
        </w:rPr>
        <w:t xml:space="preserve">e gym and in the health classroom.  Ms. Morgan is new to the district for the 2023-2024 School Year and Dr. </w:t>
      </w:r>
      <w:proofErr w:type="spellStart"/>
      <w:r>
        <w:rPr>
          <w:b/>
        </w:rPr>
        <w:t>Carfley</w:t>
      </w:r>
      <w:proofErr w:type="spellEnd"/>
      <w:r>
        <w:rPr>
          <w:b/>
        </w:rPr>
        <w:t xml:space="preserve"> is returning after starting at EA in April of last year. We are here to answer any questions and help our Eagle Scholars.  We look forward t</w:t>
      </w:r>
      <w:r>
        <w:rPr>
          <w:b/>
        </w:rPr>
        <w:t xml:space="preserve">o meeting and working with all of you. </w:t>
      </w:r>
    </w:p>
    <w:p w:rsidR="008C0292" w:rsidRDefault="008C0292">
      <w:pPr>
        <w:widowControl w:val="0"/>
        <w:pBdr>
          <w:top w:val="nil"/>
          <w:left w:val="nil"/>
          <w:bottom w:val="nil"/>
          <w:right w:val="nil"/>
          <w:between w:val="nil"/>
        </w:pBdr>
        <w:spacing w:before="80" w:line="272" w:lineRule="auto"/>
        <w:ind w:left="730" w:right="752" w:hanging="2"/>
        <w:rPr>
          <w:b/>
        </w:rPr>
      </w:pPr>
    </w:p>
    <w:tbl>
      <w:tblPr>
        <w:tblStyle w:val="a"/>
        <w:tblW w:w="10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8400"/>
      </w:tblGrid>
      <w:tr w:rsidR="008C0292">
        <w:trPr>
          <w:trHeight w:val="1040"/>
        </w:trPr>
        <w:tc>
          <w:tcPr>
            <w:tcW w:w="2460" w:type="dxa"/>
            <w:shd w:val="clear" w:color="auto" w:fill="auto"/>
            <w:tcMar>
              <w:top w:w="100" w:type="dxa"/>
              <w:left w:w="100" w:type="dxa"/>
              <w:bottom w:w="100" w:type="dxa"/>
              <w:right w:w="100" w:type="dxa"/>
            </w:tcMar>
          </w:tcPr>
          <w:p w:rsidR="008C0292" w:rsidRDefault="00D86947">
            <w:pPr>
              <w:widowControl w:val="0"/>
              <w:pBdr>
                <w:top w:val="nil"/>
                <w:left w:val="nil"/>
                <w:bottom w:val="nil"/>
                <w:right w:val="nil"/>
                <w:between w:val="nil"/>
              </w:pBdr>
              <w:spacing w:line="240" w:lineRule="auto"/>
              <w:ind w:left="140"/>
              <w:rPr>
                <w:b/>
                <w:color w:val="000000"/>
              </w:rPr>
            </w:pPr>
            <w:r>
              <w:rPr>
                <w:b/>
                <w:color w:val="000000"/>
              </w:rPr>
              <w:t xml:space="preserve">Course &amp; Grade </w:t>
            </w:r>
          </w:p>
          <w:p w:rsidR="008C0292" w:rsidRDefault="00D86947">
            <w:pPr>
              <w:widowControl w:val="0"/>
              <w:pBdr>
                <w:top w:val="nil"/>
                <w:left w:val="nil"/>
                <w:bottom w:val="nil"/>
                <w:right w:val="nil"/>
                <w:between w:val="nil"/>
              </w:pBdr>
              <w:spacing w:before="13" w:line="240" w:lineRule="auto"/>
              <w:ind w:left="146"/>
              <w:rPr>
                <w:b/>
                <w:color w:val="000000"/>
              </w:rPr>
            </w:pPr>
            <w:r>
              <w:rPr>
                <w:b/>
                <w:color w:val="000000"/>
              </w:rPr>
              <w:t>Level</w:t>
            </w:r>
          </w:p>
        </w:tc>
        <w:tc>
          <w:tcPr>
            <w:tcW w:w="8400" w:type="dxa"/>
            <w:shd w:val="clear" w:color="auto" w:fill="auto"/>
            <w:tcMar>
              <w:top w:w="100" w:type="dxa"/>
              <w:left w:w="100" w:type="dxa"/>
              <w:bottom w:w="100" w:type="dxa"/>
              <w:right w:w="100" w:type="dxa"/>
            </w:tcMar>
          </w:tcPr>
          <w:p w:rsidR="008C0292" w:rsidRDefault="00D86947">
            <w:pPr>
              <w:widowControl w:val="0"/>
              <w:pBdr>
                <w:top w:val="nil"/>
                <w:left w:val="nil"/>
                <w:bottom w:val="nil"/>
                <w:right w:val="nil"/>
                <w:between w:val="nil"/>
              </w:pBdr>
              <w:spacing w:line="240" w:lineRule="auto"/>
              <w:ind w:left="141"/>
              <w:rPr>
                <w:color w:val="000000"/>
              </w:rPr>
            </w:pPr>
            <w:r>
              <w:t>Health IV</w:t>
            </w:r>
          </w:p>
          <w:p w:rsidR="008C0292" w:rsidRDefault="00D86947">
            <w:pPr>
              <w:widowControl w:val="0"/>
              <w:pBdr>
                <w:top w:val="nil"/>
                <w:left w:val="nil"/>
                <w:bottom w:val="nil"/>
                <w:right w:val="nil"/>
                <w:between w:val="nil"/>
              </w:pBdr>
              <w:spacing w:before="13" w:line="240" w:lineRule="auto"/>
              <w:ind w:left="141"/>
            </w:pPr>
            <w:r>
              <w:rPr>
                <w:color w:val="000000"/>
              </w:rPr>
              <w:t xml:space="preserve">Course: </w:t>
            </w:r>
            <w:r>
              <w:t>PE10401</w:t>
            </w:r>
          </w:p>
          <w:p w:rsidR="008C0292" w:rsidRDefault="00D86947">
            <w:pPr>
              <w:widowControl w:val="0"/>
              <w:pBdr>
                <w:top w:val="nil"/>
                <w:left w:val="nil"/>
                <w:bottom w:val="nil"/>
                <w:right w:val="nil"/>
                <w:between w:val="nil"/>
              </w:pBdr>
              <w:spacing w:before="13" w:line="240" w:lineRule="auto"/>
              <w:ind w:left="141"/>
            </w:pPr>
            <w:r>
              <w:t xml:space="preserve">Period 1 Daily </w:t>
            </w:r>
          </w:p>
        </w:tc>
      </w:tr>
      <w:tr w:rsidR="008C0292">
        <w:trPr>
          <w:trHeight w:val="500"/>
        </w:trPr>
        <w:tc>
          <w:tcPr>
            <w:tcW w:w="2460" w:type="dxa"/>
            <w:shd w:val="clear" w:color="auto" w:fill="auto"/>
            <w:tcMar>
              <w:top w:w="100" w:type="dxa"/>
              <w:left w:w="100" w:type="dxa"/>
              <w:bottom w:w="100" w:type="dxa"/>
              <w:right w:w="100" w:type="dxa"/>
            </w:tcMar>
          </w:tcPr>
          <w:p w:rsidR="008C0292" w:rsidRDefault="00D86947">
            <w:pPr>
              <w:widowControl w:val="0"/>
              <w:pBdr>
                <w:top w:val="nil"/>
                <w:left w:val="nil"/>
                <w:bottom w:val="nil"/>
                <w:right w:val="nil"/>
                <w:between w:val="nil"/>
              </w:pBdr>
              <w:spacing w:line="240" w:lineRule="auto"/>
              <w:ind w:left="146"/>
              <w:rPr>
                <w:b/>
                <w:color w:val="000000"/>
              </w:rPr>
            </w:pPr>
            <w:r>
              <w:rPr>
                <w:b/>
                <w:color w:val="000000"/>
              </w:rPr>
              <w:t xml:space="preserve">Room # </w:t>
            </w:r>
          </w:p>
        </w:tc>
        <w:tc>
          <w:tcPr>
            <w:tcW w:w="8400" w:type="dxa"/>
            <w:shd w:val="clear" w:color="auto" w:fill="auto"/>
            <w:tcMar>
              <w:top w:w="100" w:type="dxa"/>
              <w:left w:w="100" w:type="dxa"/>
              <w:bottom w:w="100" w:type="dxa"/>
              <w:right w:w="100" w:type="dxa"/>
            </w:tcMar>
          </w:tcPr>
          <w:p w:rsidR="008C0292" w:rsidRDefault="00D86947">
            <w:pPr>
              <w:widowControl w:val="0"/>
              <w:pBdr>
                <w:top w:val="nil"/>
                <w:left w:val="nil"/>
                <w:bottom w:val="nil"/>
                <w:right w:val="nil"/>
                <w:between w:val="nil"/>
              </w:pBdr>
              <w:spacing w:line="240" w:lineRule="auto"/>
              <w:ind w:left="132"/>
              <w:rPr>
                <w:color w:val="000000"/>
              </w:rPr>
            </w:pPr>
            <w:r>
              <w:t xml:space="preserve">Ms. Morgan Room 433 &amp; Dr. </w:t>
            </w:r>
            <w:proofErr w:type="spellStart"/>
            <w:r>
              <w:t>Carfley</w:t>
            </w:r>
            <w:proofErr w:type="spellEnd"/>
            <w:r>
              <w:t xml:space="preserve"> Room 423</w:t>
            </w:r>
          </w:p>
        </w:tc>
      </w:tr>
    </w:tbl>
    <w:p w:rsidR="008C0292" w:rsidRDefault="008C0292">
      <w:pPr>
        <w:widowControl w:val="0"/>
        <w:pBdr>
          <w:top w:val="nil"/>
          <w:left w:val="nil"/>
          <w:bottom w:val="nil"/>
          <w:right w:val="nil"/>
          <w:between w:val="nil"/>
        </w:pBdr>
        <w:rPr>
          <w:color w:val="000000"/>
        </w:rPr>
      </w:pPr>
    </w:p>
    <w:p w:rsidR="008C0292" w:rsidRDefault="00D86947">
      <w:pPr>
        <w:widowControl w:val="0"/>
        <w:pBdr>
          <w:top w:val="nil"/>
          <w:left w:val="nil"/>
          <w:bottom w:val="nil"/>
          <w:right w:val="nil"/>
          <w:between w:val="nil"/>
        </w:pBdr>
        <w:spacing w:line="274" w:lineRule="auto"/>
        <w:ind w:left="140" w:right="65"/>
        <w:jc w:val="center"/>
        <w:rPr>
          <w:b/>
        </w:rPr>
      </w:pPr>
      <w:r>
        <w:rPr>
          <w:b/>
          <w:color w:val="000000"/>
        </w:rPr>
        <w:t xml:space="preserve">Course Description </w:t>
      </w:r>
    </w:p>
    <w:p w:rsidR="008C0292" w:rsidRDefault="00D86947">
      <w:pPr>
        <w:widowControl w:val="0"/>
        <w:pBdr>
          <w:top w:val="nil"/>
          <w:left w:val="nil"/>
          <w:bottom w:val="nil"/>
          <w:right w:val="nil"/>
          <w:between w:val="nil"/>
        </w:pBdr>
        <w:spacing w:line="274" w:lineRule="auto"/>
        <w:ind w:left="140" w:right="65"/>
        <w:rPr>
          <w:rFonts w:ascii="Calibri" w:eastAsia="Calibri" w:hAnsi="Calibri" w:cs="Calibri"/>
          <w:sz w:val="24"/>
          <w:szCs w:val="24"/>
        </w:rPr>
      </w:pPr>
      <w:r>
        <w:rPr>
          <w:rFonts w:ascii="Calibri" w:eastAsia="Calibri" w:hAnsi="Calibri" w:cs="Calibri"/>
          <w:sz w:val="24"/>
          <w:szCs w:val="24"/>
        </w:rPr>
        <w:t>The twelfth grade health education program is designed to give students the opportunity to examine the impact that decisions and behaviors can have on lifetime wellness. Students will analyze factors that both support and hinder the achievement of personal</w:t>
      </w:r>
      <w:r>
        <w:rPr>
          <w:rFonts w:ascii="Calibri" w:eastAsia="Calibri" w:hAnsi="Calibri" w:cs="Calibri"/>
          <w:sz w:val="24"/>
          <w:szCs w:val="24"/>
        </w:rPr>
        <w:t xml:space="preserve"> health goals throughout the stages of life.</w:t>
      </w:r>
    </w:p>
    <w:p w:rsidR="008C0292" w:rsidRDefault="00D86947">
      <w:pPr>
        <w:widowControl w:val="0"/>
        <w:pBdr>
          <w:top w:val="nil"/>
          <w:left w:val="nil"/>
          <w:bottom w:val="nil"/>
          <w:right w:val="nil"/>
          <w:between w:val="nil"/>
        </w:pBdr>
        <w:spacing w:line="274" w:lineRule="auto"/>
        <w:ind w:left="140" w:right="65"/>
        <w:rPr>
          <w:rFonts w:ascii="Calibri" w:eastAsia="Calibri" w:hAnsi="Calibri" w:cs="Calibri"/>
          <w:sz w:val="24"/>
          <w:szCs w:val="24"/>
        </w:rPr>
      </w:pPr>
      <w:r>
        <w:rPr>
          <w:rFonts w:ascii="Calibri" w:eastAsia="Calibri" w:hAnsi="Calibri" w:cs="Calibri"/>
          <w:sz w:val="24"/>
          <w:szCs w:val="24"/>
        </w:rPr>
        <w:t>Students will examine their personal efforts on preventing and controlling disease and health conditions and will examine the available prevention and treatment options for disease control. The curriculum is als</w:t>
      </w:r>
      <w:r>
        <w:rPr>
          <w:rFonts w:ascii="Calibri" w:eastAsia="Calibri" w:hAnsi="Calibri" w:cs="Calibri"/>
          <w:sz w:val="24"/>
          <w:szCs w:val="24"/>
        </w:rPr>
        <w:t>o designed to give students the ability to analyze the consequences of commonly abused drugs and the effect that drug abuse has on both the individual and community. Through skills-based activities, students will not only understand the short-term and long</w:t>
      </w:r>
      <w:r>
        <w:rPr>
          <w:rFonts w:ascii="Calibri" w:eastAsia="Calibri" w:hAnsi="Calibri" w:cs="Calibri"/>
          <w:sz w:val="24"/>
          <w:szCs w:val="24"/>
        </w:rPr>
        <w:t>-term effects of various drugs, but they will also gain an understanding of dependency, addiction, and the treatment process. Students will be able to discuss the consequences of sexual activity as well as the responsibility of being sexually active. Twelf</w:t>
      </w:r>
      <w:r>
        <w:rPr>
          <w:rFonts w:ascii="Calibri" w:eastAsia="Calibri" w:hAnsi="Calibri" w:cs="Calibri"/>
          <w:sz w:val="24"/>
          <w:szCs w:val="24"/>
        </w:rPr>
        <w:t xml:space="preserve">th graders will examine the importance of early detection, in regards to diseases relating to the reproductive systems. In </w:t>
      </w:r>
      <w:r>
        <w:rPr>
          <w:rFonts w:ascii="Calibri" w:eastAsia="Calibri" w:hAnsi="Calibri" w:cs="Calibri"/>
          <w:sz w:val="24"/>
          <w:szCs w:val="24"/>
        </w:rPr>
        <w:lastRenderedPageBreak/>
        <w:t xml:space="preserve">this course, students will also explain the impacts that decisions and lifestyle choices can have on both the individual and others. </w:t>
      </w:r>
      <w:r>
        <w:rPr>
          <w:rFonts w:ascii="Calibri" w:eastAsia="Calibri" w:hAnsi="Calibri" w:cs="Calibri"/>
          <w:sz w:val="24"/>
          <w:szCs w:val="24"/>
        </w:rPr>
        <w:t>Students will gain an understanding of their rights and responsibilities relating to health. Other topics that will be introduced to all twelve-graders will include: Nutrition, Personal Safety, Community Health Services, Physical fitness and Lifelong fitne</w:t>
      </w:r>
      <w:r>
        <w:rPr>
          <w:rFonts w:ascii="Calibri" w:eastAsia="Calibri" w:hAnsi="Calibri" w:cs="Calibri"/>
          <w:sz w:val="24"/>
          <w:szCs w:val="24"/>
        </w:rPr>
        <w:t>ss.</w:t>
      </w:r>
    </w:p>
    <w:p w:rsidR="008C0292" w:rsidRDefault="008C0292">
      <w:pPr>
        <w:widowControl w:val="0"/>
        <w:pBdr>
          <w:top w:val="nil"/>
          <w:left w:val="nil"/>
          <w:bottom w:val="nil"/>
          <w:right w:val="nil"/>
          <w:between w:val="nil"/>
        </w:pBdr>
        <w:spacing w:line="274" w:lineRule="auto"/>
        <w:ind w:left="140" w:right="65"/>
        <w:rPr>
          <w:rFonts w:ascii="Calibri" w:eastAsia="Calibri" w:hAnsi="Calibri" w:cs="Calibri"/>
          <w:sz w:val="24"/>
          <w:szCs w:val="24"/>
        </w:rPr>
      </w:pPr>
    </w:p>
    <w:p w:rsidR="008C0292" w:rsidRDefault="008C0292">
      <w:pPr>
        <w:widowControl w:val="0"/>
        <w:pBdr>
          <w:top w:val="nil"/>
          <w:left w:val="nil"/>
          <w:bottom w:val="nil"/>
          <w:right w:val="nil"/>
          <w:between w:val="nil"/>
        </w:pBdr>
        <w:spacing w:line="274" w:lineRule="auto"/>
        <w:ind w:left="140" w:right="65"/>
        <w:rPr>
          <w:rFonts w:ascii="Calibri" w:eastAsia="Calibri" w:hAnsi="Calibri" w:cs="Calibri"/>
          <w:sz w:val="24"/>
          <w:szCs w:val="24"/>
        </w:rPr>
      </w:pPr>
    </w:p>
    <w:p w:rsidR="008C0292" w:rsidRDefault="008C0292">
      <w:pPr>
        <w:widowControl w:val="0"/>
        <w:pBdr>
          <w:top w:val="nil"/>
          <w:left w:val="nil"/>
          <w:bottom w:val="nil"/>
          <w:right w:val="nil"/>
          <w:between w:val="nil"/>
        </w:pBdr>
        <w:spacing w:line="274" w:lineRule="auto"/>
        <w:ind w:left="140" w:right="65"/>
        <w:jc w:val="right"/>
        <w:rPr>
          <w:rFonts w:ascii="Calibri" w:eastAsia="Calibri" w:hAnsi="Calibri" w:cs="Calibri"/>
          <w:sz w:val="24"/>
          <w:szCs w:val="24"/>
        </w:rPr>
      </w:pPr>
    </w:p>
    <w:p w:rsidR="008C0292" w:rsidRDefault="00D86947">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noProof/>
          <w:color w:val="000000"/>
          <w:sz w:val="24"/>
          <w:szCs w:val="24"/>
        </w:rPr>
        <w:drawing>
          <wp:inline distT="19050" distB="19050" distL="19050" distR="19050">
            <wp:extent cx="5943600" cy="88582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943600" cy="885825"/>
                    </a:xfrm>
                    <a:prstGeom prst="rect">
                      <a:avLst/>
                    </a:prstGeom>
                    <a:ln/>
                  </pic:spPr>
                </pic:pic>
              </a:graphicData>
            </a:graphic>
          </wp:inline>
        </w:drawing>
      </w:r>
    </w:p>
    <w:tbl>
      <w:tblPr>
        <w:tblStyle w:val="a0"/>
        <w:tblW w:w="10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8400"/>
      </w:tblGrid>
      <w:tr w:rsidR="008C0292">
        <w:trPr>
          <w:trHeight w:val="1560"/>
        </w:trPr>
        <w:tc>
          <w:tcPr>
            <w:tcW w:w="2460" w:type="dxa"/>
            <w:shd w:val="clear" w:color="auto" w:fill="auto"/>
            <w:tcMar>
              <w:top w:w="100" w:type="dxa"/>
              <w:left w:w="100" w:type="dxa"/>
              <w:bottom w:w="100" w:type="dxa"/>
              <w:right w:w="100" w:type="dxa"/>
            </w:tcMar>
          </w:tcPr>
          <w:p w:rsidR="008C0292" w:rsidRDefault="00D86947">
            <w:pPr>
              <w:widowControl w:val="0"/>
              <w:pBdr>
                <w:top w:val="nil"/>
                <w:left w:val="nil"/>
                <w:bottom w:val="nil"/>
                <w:right w:val="nil"/>
                <w:between w:val="nil"/>
              </w:pBdr>
              <w:spacing w:line="240" w:lineRule="auto"/>
              <w:ind w:left="146"/>
              <w:rPr>
                <w:b/>
                <w:color w:val="000000"/>
              </w:rPr>
            </w:pPr>
            <w:r>
              <w:rPr>
                <w:b/>
                <w:color w:val="000000"/>
              </w:rPr>
              <w:t xml:space="preserve">Required Materials </w:t>
            </w:r>
          </w:p>
        </w:tc>
        <w:tc>
          <w:tcPr>
            <w:tcW w:w="8400" w:type="dxa"/>
            <w:shd w:val="clear" w:color="auto" w:fill="auto"/>
            <w:tcMar>
              <w:top w:w="100" w:type="dxa"/>
              <w:left w:w="100" w:type="dxa"/>
              <w:bottom w:w="100" w:type="dxa"/>
              <w:right w:w="100" w:type="dxa"/>
            </w:tcMar>
          </w:tcPr>
          <w:p w:rsidR="008C0292" w:rsidRDefault="00D86947">
            <w:pPr>
              <w:widowControl w:val="0"/>
              <w:pBdr>
                <w:top w:val="nil"/>
                <w:left w:val="nil"/>
                <w:bottom w:val="nil"/>
                <w:right w:val="nil"/>
                <w:between w:val="nil"/>
              </w:pBdr>
              <w:spacing w:before="13" w:line="240" w:lineRule="auto"/>
              <w:ind w:left="146"/>
              <w:rPr>
                <w:color w:val="000000"/>
              </w:rPr>
            </w:pPr>
            <w:r>
              <w:t xml:space="preserve">Writing Utensil </w:t>
            </w:r>
          </w:p>
          <w:p w:rsidR="008C0292" w:rsidRDefault="00D86947">
            <w:pPr>
              <w:widowControl w:val="0"/>
              <w:pBdr>
                <w:top w:val="nil"/>
                <w:left w:val="nil"/>
                <w:bottom w:val="nil"/>
                <w:right w:val="nil"/>
                <w:between w:val="nil"/>
              </w:pBdr>
              <w:spacing w:before="13" w:line="240" w:lineRule="auto"/>
              <w:ind w:left="146"/>
            </w:pPr>
            <w:r>
              <w:t>Folder</w:t>
            </w:r>
          </w:p>
          <w:p w:rsidR="008C0292" w:rsidRDefault="00D86947">
            <w:pPr>
              <w:widowControl w:val="0"/>
              <w:pBdr>
                <w:top w:val="nil"/>
                <w:left w:val="nil"/>
                <w:bottom w:val="nil"/>
                <w:right w:val="nil"/>
                <w:between w:val="nil"/>
              </w:pBdr>
              <w:spacing w:before="13" w:line="240" w:lineRule="auto"/>
              <w:ind w:left="146"/>
            </w:pPr>
            <w:r>
              <w:t xml:space="preserve">Positive Attitude </w:t>
            </w:r>
          </w:p>
          <w:p w:rsidR="008C0292" w:rsidRDefault="00D86947">
            <w:pPr>
              <w:widowControl w:val="0"/>
              <w:pBdr>
                <w:top w:val="nil"/>
                <w:left w:val="nil"/>
                <w:bottom w:val="nil"/>
                <w:right w:val="nil"/>
                <w:between w:val="nil"/>
              </w:pBdr>
              <w:spacing w:before="13" w:line="240" w:lineRule="auto"/>
              <w:ind w:left="130"/>
              <w:rPr>
                <w:color w:val="000000"/>
              </w:rPr>
            </w:pPr>
            <w:r>
              <w:rPr>
                <w:color w:val="000000"/>
              </w:rPr>
              <w:t>An open mind</w:t>
            </w:r>
          </w:p>
        </w:tc>
      </w:tr>
      <w:tr w:rsidR="008C0292">
        <w:trPr>
          <w:trHeight w:val="2660"/>
        </w:trPr>
        <w:tc>
          <w:tcPr>
            <w:tcW w:w="2460" w:type="dxa"/>
            <w:shd w:val="clear" w:color="auto" w:fill="auto"/>
            <w:tcMar>
              <w:top w:w="100" w:type="dxa"/>
              <w:left w:w="100" w:type="dxa"/>
              <w:bottom w:w="100" w:type="dxa"/>
              <w:right w:w="100" w:type="dxa"/>
            </w:tcMar>
          </w:tcPr>
          <w:p w:rsidR="008C0292" w:rsidRDefault="00D86947">
            <w:pPr>
              <w:widowControl w:val="0"/>
              <w:pBdr>
                <w:top w:val="nil"/>
                <w:left w:val="nil"/>
                <w:bottom w:val="nil"/>
                <w:right w:val="nil"/>
                <w:between w:val="nil"/>
              </w:pBdr>
              <w:spacing w:line="240" w:lineRule="auto"/>
              <w:ind w:left="146"/>
              <w:rPr>
                <w:b/>
                <w:color w:val="000000"/>
              </w:rPr>
            </w:pPr>
            <w:r>
              <w:rPr>
                <w:b/>
                <w:color w:val="000000"/>
              </w:rPr>
              <w:t xml:space="preserve">Policies &amp; </w:t>
            </w:r>
          </w:p>
          <w:p w:rsidR="008C0292" w:rsidRDefault="00D86947">
            <w:pPr>
              <w:widowControl w:val="0"/>
              <w:pBdr>
                <w:top w:val="nil"/>
                <w:left w:val="nil"/>
                <w:bottom w:val="nil"/>
                <w:right w:val="nil"/>
                <w:between w:val="nil"/>
              </w:pBdr>
              <w:spacing w:before="13" w:line="240" w:lineRule="auto"/>
              <w:ind w:left="146"/>
              <w:rPr>
                <w:b/>
                <w:color w:val="000000"/>
              </w:rPr>
            </w:pPr>
            <w:r>
              <w:rPr>
                <w:b/>
                <w:color w:val="000000"/>
              </w:rPr>
              <w:t>Procedures</w:t>
            </w:r>
          </w:p>
        </w:tc>
        <w:tc>
          <w:tcPr>
            <w:tcW w:w="8400" w:type="dxa"/>
            <w:shd w:val="clear" w:color="auto" w:fill="auto"/>
            <w:tcMar>
              <w:top w:w="100" w:type="dxa"/>
              <w:left w:w="100" w:type="dxa"/>
              <w:bottom w:w="100" w:type="dxa"/>
              <w:right w:w="100" w:type="dxa"/>
            </w:tcMar>
          </w:tcPr>
          <w:p w:rsidR="008C0292" w:rsidRDefault="00D86947">
            <w:pPr>
              <w:widowControl w:val="0"/>
              <w:pBdr>
                <w:top w:val="nil"/>
                <w:left w:val="nil"/>
                <w:bottom w:val="nil"/>
                <w:right w:val="nil"/>
                <w:between w:val="nil"/>
              </w:pBdr>
              <w:spacing w:line="245" w:lineRule="auto"/>
              <w:ind w:left="130" w:right="302" w:firstLine="9"/>
              <w:rPr>
                <w:color w:val="000000"/>
              </w:rPr>
            </w:pPr>
            <w:r>
              <w:rPr>
                <w:color w:val="000000"/>
              </w:rPr>
              <w:t>Students will follow all classroom guidelines in addition to the guidelines of the Student Rights and Responsibilities handbook. Confidence Leadership Effort Academic Excellence Resilience - Culture of Completion opportunities. We will do things the C.L.E.</w:t>
            </w:r>
            <w:r>
              <w:rPr>
                <w:color w:val="000000"/>
              </w:rPr>
              <w:t xml:space="preserve">A.R. Way each and every day so we can SOAR as EAGLES! Classroom Guidelines: </w:t>
            </w:r>
          </w:p>
          <w:p w:rsidR="008C0292" w:rsidRDefault="00D86947">
            <w:pPr>
              <w:widowControl w:val="0"/>
              <w:pBdr>
                <w:top w:val="nil"/>
                <w:left w:val="nil"/>
                <w:bottom w:val="nil"/>
                <w:right w:val="nil"/>
                <w:between w:val="nil"/>
              </w:pBdr>
              <w:spacing w:before="8" w:line="240" w:lineRule="auto"/>
              <w:ind w:left="146"/>
              <w:rPr>
                <w:color w:val="000000"/>
              </w:rPr>
            </w:pPr>
            <w:r>
              <w:rPr>
                <w:color w:val="000000"/>
              </w:rPr>
              <w:t xml:space="preserve">Be Respectful </w:t>
            </w:r>
          </w:p>
          <w:p w:rsidR="008C0292" w:rsidRDefault="00D86947">
            <w:pPr>
              <w:widowControl w:val="0"/>
              <w:pBdr>
                <w:top w:val="nil"/>
                <w:left w:val="nil"/>
                <w:bottom w:val="nil"/>
                <w:right w:val="nil"/>
                <w:between w:val="nil"/>
              </w:pBdr>
              <w:spacing w:before="13" w:line="240" w:lineRule="auto"/>
              <w:ind w:left="146"/>
              <w:rPr>
                <w:color w:val="000000"/>
              </w:rPr>
            </w:pPr>
            <w:r>
              <w:rPr>
                <w:color w:val="000000"/>
              </w:rPr>
              <w:t xml:space="preserve">Be Responsible </w:t>
            </w:r>
          </w:p>
          <w:p w:rsidR="008C0292" w:rsidRDefault="00D86947">
            <w:pPr>
              <w:widowControl w:val="0"/>
              <w:pBdr>
                <w:top w:val="nil"/>
                <w:left w:val="nil"/>
                <w:bottom w:val="nil"/>
                <w:right w:val="nil"/>
                <w:between w:val="nil"/>
              </w:pBdr>
              <w:spacing w:before="13" w:line="240" w:lineRule="auto"/>
              <w:ind w:left="146"/>
              <w:rPr>
                <w:color w:val="000000"/>
              </w:rPr>
            </w:pPr>
            <w:r>
              <w:rPr>
                <w:color w:val="000000"/>
              </w:rPr>
              <w:t xml:space="preserve">Be on Time &amp; Stay on Task </w:t>
            </w:r>
          </w:p>
          <w:p w:rsidR="008C0292" w:rsidRDefault="00D86947">
            <w:pPr>
              <w:widowControl w:val="0"/>
              <w:pBdr>
                <w:top w:val="nil"/>
                <w:left w:val="nil"/>
                <w:bottom w:val="nil"/>
                <w:right w:val="nil"/>
                <w:between w:val="nil"/>
              </w:pBdr>
              <w:spacing w:before="13" w:line="240" w:lineRule="auto"/>
              <w:ind w:left="141"/>
              <w:rPr>
                <w:color w:val="000000"/>
              </w:rPr>
            </w:pPr>
            <w:r>
              <w:rPr>
                <w:color w:val="000000"/>
              </w:rPr>
              <w:t>Contribute Positively to our Learning Environment</w:t>
            </w:r>
          </w:p>
        </w:tc>
      </w:tr>
      <w:tr w:rsidR="008C0292">
        <w:trPr>
          <w:trHeight w:val="2740"/>
        </w:trPr>
        <w:tc>
          <w:tcPr>
            <w:tcW w:w="2460" w:type="dxa"/>
            <w:shd w:val="clear" w:color="auto" w:fill="auto"/>
            <w:tcMar>
              <w:top w:w="100" w:type="dxa"/>
              <w:left w:w="100" w:type="dxa"/>
              <w:bottom w:w="100" w:type="dxa"/>
              <w:right w:w="100" w:type="dxa"/>
            </w:tcMar>
          </w:tcPr>
          <w:p w:rsidR="008C0292" w:rsidRDefault="00D86947">
            <w:pPr>
              <w:widowControl w:val="0"/>
              <w:pBdr>
                <w:top w:val="nil"/>
                <w:left w:val="nil"/>
                <w:bottom w:val="nil"/>
                <w:right w:val="nil"/>
                <w:between w:val="nil"/>
              </w:pBdr>
              <w:spacing w:line="240" w:lineRule="auto"/>
              <w:ind w:left="140"/>
              <w:rPr>
                <w:b/>
                <w:color w:val="000000"/>
              </w:rPr>
            </w:pPr>
            <w:r>
              <w:rPr>
                <w:b/>
                <w:color w:val="000000"/>
              </w:rPr>
              <w:t xml:space="preserve">Grading Policy </w:t>
            </w:r>
          </w:p>
          <w:p w:rsidR="008C0292" w:rsidRDefault="00D86947">
            <w:pPr>
              <w:widowControl w:val="0"/>
              <w:pBdr>
                <w:top w:val="nil"/>
                <w:left w:val="nil"/>
                <w:bottom w:val="nil"/>
                <w:right w:val="nil"/>
                <w:between w:val="nil"/>
              </w:pBdr>
              <w:spacing w:before="1108" w:line="240" w:lineRule="auto"/>
              <w:ind w:left="130"/>
              <w:rPr>
                <w:b/>
                <w:color w:val="000000"/>
              </w:rPr>
            </w:pPr>
            <w:r>
              <w:rPr>
                <w:b/>
                <w:color w:val="000000"/>
              </w:rPr>
              <w:t xml:space="preserve">Attendance &amp; </w:t>
            </w:r>
          </w:p>
          <w:p w:rsidR="008C0292" w:rsidRDefault="00D86947">
            <w:pPr>
              <w:widowControl w:val="0"/>
              <w:pBdr>
                <w:top w:val="nil"/>
                <w:left w:val="nil"/>
                <w:bottom w:val="nil"/>
                <w:right w:val="nil"/>
                <w:between w:val="nil"/>
              </w:pBdr>
              <w:spacing w:before="13" w:line="240" w:lineRule="auto"/>
              <w:ind w:left="134"/>
              <w:rPr>
                <w:b/>
                <w:color w:val="000000"/>
              </w:rPr>
            </w:pPr>
            <w:r>
              <w:rPr>
                <w:b/>
                <w:color w:val="000000"/>
              </w:rPr>
              <w:t>Tardiness Policy</w:t>
            </w:r>
          </w:p>
        </w:tc>
        <w:tc>
          <w:tcPr>
            <w:tcW w:w="8400" w:type="dxa"/>
            <w:shd w:val="clear" w:color="auto" w:fill="auto"/>
            <w:tcMar>
              <w:top w:w="100" w:type="dxa"/>
              <w:left w:w="100" w:type="dxa"/>
              <w:bottom w:w="100" w:type="dxa"/>
              <w:right w:w="100" w:type="dxa"/>
            </w:tcMar>
          </w:tcPr>
          <w:p w:rsidR="008C0292" w:rsidRDefault="00D86947">
            <w:pPr>
              <w:widowControl w:val="0"/>
              <w:pBdr>
                <w:top w:val="nil"/>
                <w:left w:val="nil"/>
                <w:bottom w:val="nil"/>
                <w:right w:val="nil"/>
                <w:between w:val="nil"/>
              </w:pBdr>
              <w:spacing w:line="237" w:lineRule="auto"/>
              <w:ind w:right="364"/>
              <w:rPr>
                <w:rFonts w:ascii="Book Antiqua" w:eastAsia="Book Antiqua" w:hAnsi="Book Antiqua" w:cs="Book Antiqua"/>
                <w:b/>
                <w:sz w:val="24"/>
                <w:szCs w:val="24"/>
              </w:rPr>
            </w:pPr>
            <w:r>
              <w:rPr>
                <w:rFonts w:ascii="Book Antiqua" w:eastAsia="Book Antiqua" w:hAnsi="Book Antiqua" w:cs="Book Antiqua"/>
                <w:b/>
                <w:color w:val="000000"/>
                <w:sz w:val="24"/>
                <w:szCs w:val="24"/>
              </w:rPr>
              <w:t>Category                                                                               Per</w:t>
            </w:r>
            <w:r>
              <w:rPr>
                <w:rFonts w:ascii="Book Antiqua" w:eastAsia="Book Antiqua" w:hAnsi="Book Antiqua" w:cs="Book Antiqua"/>
                <w:b/>
                <w:sz w:val="24"/>
                <w:szCs w:val="24"/>
              </w:rPr>
              <w:t>cent of Grade</w:t>
            </w:r>
          </w:p>
          <w:p w:rsidR="008C0292" w:rsidRDefault="00D86947">
            <w:pPr>
              <w:widowControl w:val="0"/>
              <w:pBdr>
                <w:top w:val="nil"/>
                <w:left w:val="nil"/>
                <w:bottom w:val="nil"/>
                <w:right w:val="nil"/>
                <w:between w:val="nil"/>
              </w:pBdr>
              <w:spacing w:line="237" w:lineRule="auto"/>
              <w:ind w:right="364"/>
              <w:rPr>
                <w:rFonts w:ascii="Book Antiqua" w:eastAsia="Book Antiqua" w:hAnsi="Book Antiqua" w:cs="Book Antiqua"/>
                <w:b/>
                <w:sz w:val="24"/>
                <w:szCs w:val="24"/>
              </w:rPr>
            </w:pPr>
            <w:r>
              <w:rPr>
                <w:rFonts w:ascii="Book Antiqua" w:eastAsia="Book Antiqua" w:hAnsi="Book Antiqua" w:cs="Book Antiqua"/>
                <w:b/>
                <w:sz w:val="24"/>
                <w:szCs w:val="24"/>
              </w:rPr>
              <w:t>Summative Assessments                                                              70%</w:t>
            </w:r>
          </w:p>
          <w:p w:rsidR="008C0292" w:rsidRDefault="00D86947">
            <w:pPr>
              <w:widowControl w:val="0"/>
              <w:pBdr>
                <w:top w:val="nil"/>
                <w:left w:val="nil"/>
                <w:bottom w:val="nil"/>
                <w:right w:val="nil"/>
                <w:between w:val="nil"/>
              </w:pBdr>
              <w:spacing w:line="237" w:lineRule="auto"/>
              <w:ind w:right="364"/>
              <w:rPr>
                <w:rFonts w:ascii="Book Antiqua" w:eastAsia="Book Antiqua" w:hAnsi="Book Antiqua" w:cs="Book Antiqua"/>
                <w:b/>
                <w:sz w:val="24"/>
                <w:szCs w:val="24"/>
              </w:rPr>
            </w:pPr>
            <w:r>
              <w:rPr>
                <w:rFonts w:ascii="Book Antiqua" w:eastAsia="Book Antiqua" w:hAnsi="Book Antiqua" w:cs="Book Antiqua"/>
                <w:b/>
                <w:sz w:val="24"/>
                <w:szCs w:val="24"/>
              </w:rPr>
              <w:t xml:space="preserve">Formative Assessments                                            </w:t>
            </w:r>
            <w:r>
              <w:rPr>
                <w:rFonts w:ascii="Book Antiqua" w:eastAsia="Book Antiqua" w:hAnsi="Book Antiqua" w:cs="Book Antiqua"/>
                <w:b/>
                <w:sz w:val="24"/>
                <w:szCs w:val="24"/>
              </w:rPr>
              <w:t xml:space="preserve">                     30%</w:t>
            </w:r>
          </w:p>
          <w:p w:rsidR="008C0292" w:rsidRDefault="00D86947">
            <w:pPr>
              <w:widowControl w:val="0"/>
              <w:pBdr>
                <w:top w:val="nil"/>
                <w:left w:val="nil"/>
                <w:bottom w:val="nil"/>
                <w:right w:val="nil"/>
                <w:between w:val="nil"/>
              </w:pBdr>
              <w:spacing w:before="232" w:line="237" w:lineRule="auto"/>
              <w:ind w:left="133" w:right="306"/>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Attendance and punctuality are necessary for successful completion of this course. In the event that you have an excused absence it is your responsibility to obtain make-up work and/or reschedule any missed assessments.</w:t>
            </w:r>
          </w:p>
        </w:tc>
      </w:tr>
    </w:tbl>
    <w:p w:rsidR="008C0292" w:rsidRDefault="008C0292">
      <w:pPr>
        <w:widowControl w:val="0"/>
        <w:pBdr>
          <w:top w:val="nil"/>
          <w:left w:val="nil"/>
          <w:bottom w:val="nil"/>
          <w:right w:val="nil"/>
          <w:between w:val="nil"/>
        </w:pBdr>
        <w:rPr>
          <w:color w:val="000000"/>
        </w:rPr>
      </w:pPr>
    </w:p>
    <w:p w:rsidR="008C0292" w:rsidRDefault="008C0292">
      <w:pPr>
        <w:widowControl w:val="0"/>
        <w:pBdr>
          <w:top w:val="nil"/>
          <w:left w:val="nil"/>
          <w:bottom w:val="nil"/>
          <w:right w:val="nil"/>
          <w:between w:val="nil"/>
        </w:pBdr>
        <w:rPr>
          <w:color w:val="000000"/>
        </w:rPr>
      </w:pPr>
    </w:p>
    <w:p w:rsidR="008C0292" w:rsidRDefault="008C0292">
      <w:pPr>
        <w:widowControl w:val="0"/>
        <w:pBdr>
          <w:top w:val="nil"/>
          <w:left w:val="nil"/>
          <w:bottom w:val="nil"/>
          <w:right w:val="nil"/>
          <w:between w:val="nil"/>
        </w:pBdr>
      </w:pPr>
    </w:p>
    <w:p w:rsidR="008C0292" w:rsidRDefault="008C0292">
      <w:pPr>
        <w:widowControl w:val="0"/>
        <w:pBdr>
          <w:top w:val="nil"/>
          <w:left w:val="nil"/>
          <w:bottom w:val="nil"/>
          <w:right w:val="nil"/>
          <w:between w:val="nil"/>
        </w:pBdr>
      </w:pPr>
    </w:p>
    <w:p w:rsidR="008C0292" w:rsidRDefault="008C0292">
      <w:pPr>
        <w:widowControl w:val="0"/>
        <w:pBdr>
          <w:top w:val="nil"/>
          <w:left w:val="nil"/>
          <w:bottom w:val="nil"/>
          <w:right w:val="nil"/>
          <w:between w:val="nil"/>
        </w:pBdr>
      </w:pPr>
    </w:p>
    <w:p w:rsidR="008C0292" w:rsidRDefault="008C0292">
      <w:pPr>
        <w:widowControl w:val="0"/>
        <w:pBdr>
          <w:top w:val="nil"/>
          <w:left w:val="nil"/>
          <w:bottom w:val="nil"/>
          <w:right w:val="nil"/>
          <w:between w:val="nil"/>
        </w:pBdr>
      </w:pPr>
    </w:p>
    <w:p w:rsidR="008C0292" w:rsidRDefault="008C0292">
      <w:pPr>
        <w:widowControl w:val="0"/>
        <w:pBdr>
          <w:top w:val="nil"/>
          <w:left w:val="nil"/>
          <w:bottom w:val="nil"/>
          <w:right w:val="nil"/>
          <w:between w:val="nil"/>
        </w:pBdr>
      </w:pPr>
    </w:p>
    <w:p w:rsidR="008C0292" w:rsidRDefault="008C0292">
      <w:pPr>
        <w:widowControl w:val="0"/>
        <w:pBdr>
          <w:top w:val="nil"/>
          <w:left w:val="nil"/>
          <w:bottom w:val="nil"/>
          <w:right w:val="nil"/>
          <w:between w:val="nil"/>
        </w:pBdr>
      </w:pPr>
    </w:p>
    <w:p w:rsidR="008C0292" w:rsidRDefault="008C0292">
      <w:pPr>
        <w:widowControl w:val="0"/>
        <w:pBdr>
          <w:top w:val="nil"/>
          <w:left w:val="nil"/>
          <w:bottom w:val="nil"/>
          <w:right w:val="nil"/>
          <w:between w:val="nil"/>
        </w:pBdr>
      </w:pPr>
    </w:p>
    <w:p w:rsidR="008C0292" w:rsidRDefault="008C0292">
      <w:pPr>
        <w:widowControl w:val="0"/>
        <w:pBdr>
          <w:top w:val="nil"/>
          <w:left w:val="nil"/>
          <w:bottom w:val="nil"/>
          <w:right w:val="nil"/>
          <w:between w:val="nil"/>
        </w:pBdr>
      </w:pPr>
    </w:p>
    <w:p w:rsidR="008C0292" w:rsidRDefault="00D86947">
      <w:pPr>
        <w:widowControl w:val="0"/>
        <w:spacing w:line="240" w:lineRule="auto"/>
        <w:jc w:val="center"/>
      </w:pPr>
      <w:r>
        <w:rPr>
          <w:noProof/>
        </w:rPr>
        <w:drawing>
          <wp:inline distT="19050" distB="19050" distL="19050" distR="19050">
            <wp:extent cx="5943600" cy="88582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885825"/>
                    </a:xfrm>
                    <a:prstGeom prst="rect">
                      <a:avLst/>
                    </a:prstGeom>
                    <a:ln/>
                  </pic:spPr>
                </pic:pic>
              </a:graphicData>
            </a:graphic>
          </wp:inline>
        </w:drawing>
      </w:r>
    </w:p>
    <w:p w:rsidR="008C0292" w:rsidRDefault="008C0292">
      <w:pPr>
        <w:widowControl w:val="0"/>
        <w:spacing w:line="240" w:lineRule="auto"/>
      </w:pPr>
    </w:p>
    <w:tbl>
      <w:tblPr>
        <w:tblStyle w:val="a1"/>
        <w:tblpPr w:leftFromText="180" w:rightFromText="180" w:topFromText="180" w:bottomFromText="180" w:vertAnchor="text" w:tblpX="10"/>
        <w:tblW w:w="10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8400"/>
      </w:tblGrid>
      <w:tr w:rsidR="008C0292">
        <w:trPr>
          <w:trHeight w:val="4540"/>
        </w:trPr>
        <w:tc>
          <w:tcPr>
            <w:tcW w:w="2460" w:type="dxa"/>
          </w:tcPr>
          <w:p w:rsidR="008C0292" w:rsidRDefault="00D86947">
            <w:pPr>
              <w:widowControl w:val="0"/>
              <w:spacing w:line="240" w:lineRule="auto"/>
              <w:rPr>
                <w:b/>
              </w:rPr>
            </w:pPr>
            <w:r>
              <w:rPr>
                <w:b/>
              </w:rPr>
              <w:t xml:space="preserve">Classwork &amp; </w:t>
            </w:r>
          </w:p>
          <w:p w:rsidR="008C0292" w:rsidRDefault="00D86947">
            <w:pPr>
              <w:widowControl w:val="0"/>
              <w:spacing w:before="13" w:line="240" w:lineRule="auto"/>
              <w:ind w:left="146"/>
              <w:rPr>
                <w:b/>
              </w:rPr>
            </w:pPr>
            <w:r>
              <w:rPr>
                <w:b/>
              </w:rPr>
              <w:t>Homework Policies</w:t>
            </w:r>
          </w:p>
        </w:tc>
        <w:tc>
          <w:tcPr>
            <w:tcW w:w="8400" w:type="dxa"/>
          </w:tcPr>
          <w:p w:rsidR="008C0292" w:rsidRDefault="00D86947">
            <w:pPr>
              <w:widowControl w:val="0"/>
              <w:spacing w:line="245" w:lineRule="auto"/>
              <w:ind w:left="853" w:right="223" w:hanging="351"/>
              <w:rPr>
                <w:rFonts w:ascii="Book Antiqua" w:eastAsia="Book Antiqua" w:hAnsi="Book Antiqua" w:cs="Book Antiqua"/>
              </w:rPr>
            </w:pPr>
            <w:r>
              <w:t>▪</w:t>
            </w:r>
            <w:r>
              <w:t xml:space="preserve"> </w:t>
            </w:r>
            <w:r>
              <w:rPr>
                <w:rFonts w:ascii="Book Antiqua" w:eastAsia="Book Antiqua" w:hAnsi="Book Antiqua" w:cs="Book Antiqua"/>
              </w:rPr>
              <w:t>All assignments must be turned in on time. Late assignments will be accepted under the following conditions: a) the assignment is submitted at the beginning of the next class session, immediately following the due date [</w:t>
            </w:r>
            <w:r>
              <w:rPr>
                <w:rFonts w:ascii="Book Antiqua" w:eastAsia="Book Antiqua" w:hAnsi="Book Antiqua" w:cs="Book Antiqua"/>
              </w:rPr>
              <w:t xml:space="preserve">10 points will be deducted from the earned grade] </w:t>
            </w:r>
            <w:r>
              <w:rPr>
                <w:rFonts w:ascii="Book Antiqua" w:eastAsia="Book Antiqua" w:hAnsi="Book Antiqua" w:cs="Book Antiqua"/>
                <w:b/>
              </w:rPr>
              <w:t xml:space="preserve">AND </w:t>
            </w:r>
            <w:r>
              <w:rPr>
                <w:rFonts w:ascii="Book Antiqua" w:eastAsia="Book Antiqua" w:hAnsi="Book Antiqua" w:cs="Book Antiqua"/>
              </w:rPr>
              <w:t xml:space="preserve">b) the assignment has not been reviewed in class or graded/returned by the teacher. </w:t>
            </w:r>
          </w:p>
          <w:p w:rsidR="008C0292" w:rsidRDefault="00D86947">
            <w:pPr>
              <w:widowControl w:val="0"/>
              <w:spacing w:before="8" w:line="245" w:lineRule="auto"/>
              <w:ind w:left="501" w:right="295"/>
              <w:rPr>
                <w:rFonts w:ascii="Book Antiqua" w:eastAsia="Book Antiqua" w:hAnsi="Book Antiqua" w:cs="Book Antiqua"/>
              </w:rPr>
            </w:pPr>
            <w:r>
              <w:t>▪</w:t>
            </w:r>
            <w:r>
              <w:t xml:space="preserve"> </w:t>
            </w:r>
            <w:r>
              <w:rPr>
                <w:rFonts w:ascii="Book Antiqua" w:eastAsia="Book Antiqua" w:hAnsi="Book Antiqua" w:cs="Book Antiqua"/>
              </w:rPr>
              <w:t xml:space="preserve">All essays and research papers must be typed in MLA format. </w:t>
            </w:r>
            <w:r>
              <w:t>▪</w:t>
            </w:r>
            <w:r>
              <w:t xml:space="preserve"> </w:t>
            </w:r>
            <w:r>
              <w:rPr>
                <w:rFonts w:ascii="Book Antiqua" w:eastAsia="Book Antiqua" w:hAnsi="Book Antiqua" w:cs="Book Antiqua"/>
              </w:rPr>
              <w:t>Students are required to rewrite all essays that rece</w:t>
            </w:r>
            <w:r>
              <w:rPr>
                <w:rFonts w:ascii="Book Antiqua" w:eastAsia="Book Antiqua" w:hAnsi="Book Antiqua" w:cs="Book Antiqua"/>
              </w:rPr>
              <w:t xml:space="preserve">ive a grade below 70% </w:t>
            </w:r>
            <w:r>
              <w:t>▪</w:t>
            </w:r>
            <w:r>
              <w:t xml:space="preserve"> </w:t>
            </w:r>
            <w:r>
              <w:rPr>
                <w:rFonts w:ascii="Book Antiqua" w:eastAsia="Book Antiqua" w:hAnsi="Book Antiqua" w:cs="Book Antiqua"/>
              </w:rPr>
              <w:t xml:space="preserve">You must read the assigned literature selections and actively participate in class (discussion, activities, group work, etc.). </w:t>
            </w:r>
          </w:p>
          <w:p w:rsidR="008C0292" w:rsidRDefault="00D86947">
            <w:pPr>
              <w:widowControl w:val="0"/>
              <w:spacing w:before="8" w:line="245" w:lineRule="auto"/>
              <w:ind w:left="853" w:right="1101" w:hanging="351"/>
              <w:rPr>
                <w:rFonts w:ascii="Book Antiqua" w:eastAsia="Book Antiqua" w:hAnsi="Book Antiqua" w:cs="Book Antiqua"/>
              </w:rPr>
            </w:pPr>
            <w:r>
              <w:t>▪</w:t>
            </w:r>
            <w:r>
              <w:t xml:space="preserve"> </w:t>
            </w:r>
            <w:r>
              <w:rPr>
                <w:rFonts w:ascii="Book Antiqua" w:eastAsia="Book Antiqua" w:hAnsi="Book Antiqua" w:cs="Book Antiqua"/>
              </w:rPr>
              <w:t xml:space="preserve">Students will be required to adhere to the following guidelines for handwritten assignments: </w:t>
            </w:r>
          </w:p>
          <w:p w:rsidR="008C0292" w:rsidRDefault="00D86947">
            <w:pPr>
              <w:widowControl w:val="0"/>
              <w:spacing w:before="8" w:line="245" w:lineRule="auto"/>
              <w:ind w:left="1578" w:right="151" w:hanging="359"/>
              <w:rPr>
                <w:rFonts w:ascii="Book Antiqua" w:eastAsia="Book Antiqua" w:hAnsi="Book Antiqua" w:cs="Book Antiqua"/>
                <w:b/>
              </w:rPr>
            </w:pPr>
            <w:r>
              <w:rPr>
                <w:rFonts w:ascii="Courier New" w:eastAsia="Courier New" w:hAnsi="Courier New" w:cs="Courier New"/>
                <w:b/>
              </w:rPr>
              <w:t xml:space="preserve">o </w:t>
            </w:r>
            <w:r>
              <w:rPr>
                <w:rFonts w:ascii="Book Antiqua" w:eastAsia="Book Antiqua" w:hAnsi="Book Antiqua" w:cs="Book Antiqua"/>
              </w:rPr>
              <w:t xml:space="preserve">Use blue or black ink </w:t>
            </w:r>
            <w:r>
              <w:rPr>
                <w:rFonts w:ascii="Book Antiqua" w:eastAsia="Book Antiqua" w:hAnsi="Book Antiqua" w:cs="Book Antiqua"/>
                <w:b/>
              </w:rPr>
              <w:t xml:space="preserve">(assignments written in pencil or other colors of ink will not be accepted) </w:t>
            </w:r>
          </w:p>
          <w:p w:rsidR="008C0292" w:rsidRDefault="00D86947">
            <w:pPr>
              <w:widowControl w:val="0"/>
              <w:spacing w:before="8" w:line="240" w:lineRule="auto"/>
              <w:ind w:left="1225"/>
              <w:rPr>
                <w:rFonts w:ascii="Book Antiqua" w:eastAsia="Book Antiqua" w:hAnsi="Book Antiqua" w:cs="Book Antiqua"/>
              </w:rPr>
            </w:pPr>
            <w:r>
              <w:rPr>
                <w:rFonts w:ascii="Courier New" w:eastAsia="Courier New" w:hAnsi="Courier New" w:cs="Courier New"/>
              </w:rPr>
              <w:t xml:space="preserve">o </w:t>
            </w:r>
            <w:r>
              <w:rPr>
                <w:rFonts w:ascii="Book Antiqua" w:eastAsia="Book Antiqua" w:hAnsi="Book Antiqua" w:cs="Book Antiqua"/>
              </w:rPr>
              <w:t xml:space="preserve">Left and right margins must be observed </w:t>
            </w:r>
          </w:p>
          <w:p w:rsidR="008C0292" w:rsidRDefault="00D86947">
            <w:pPr>
              <w:widowControl w:val="0"/>
              <w:spacing w:before="13" w:line="240" w:lineRule="auto"/>
              <w:ind w:left="1225"/>
              <w:rPr>
                <w:rFonts w:ascii="Book Antiqua" w:eastAsia="Book Antiqua" w:hAnsi="Book Antiqua" w:cs="Book Antiqua"/>
              </w:rPr>
            </w:pPr>
            <w:r>
              <w:rPr>
                <w:rFonts w:ascii="Courier New" w:eastAsia="Courier New" w:hAnsi="Courier New" w:cs="Courier New"/>
              </w:rPr>
              <w:t xml:space="preserve">o </w:t>
            </w:r>
            <w:r>
              <w:rPr>
                <w:rFonts w:ascii="Book Antiqua" w:eastAsia="Book Antiqua" w:hAnsi="Book Antiqua" w:cs="Book Antiqua"/>
              </w:rPr>
              <w:t xml:space="preserve">Loose-leaf notebook paper must be used </w:t>
            </w:r>
          </w:p>
          <w:p w:rsidR="008C0292" w:rsidRDefault="00D86947">
            <w:pPr>
              <w:widowControl w:val="0"/>
              <w:spacing w:before="13" w:line="240" w:lineRule="auto"/>
              <w:ind w:left="1225"/>
              <w:rPr>
                <w:rFonts w:ascii="Book Antiqua" w:eastAsia="Book Antiqua" w:hAnsi="Book Antiqua" w:cs="Book Antiqua"/>
              </w:rPr>
            </w:pPr>
            <w:r>
              <w:rPr>
                <w:rFonts w:ascii="Courier New" w:eastAsia="Courier New" w:hAnsi="Courier New" w:cs="Courier New"/>
              </w:rPr>
              <w:t xml:space="preserve">o </w:t>
            </w:r>
            <w:r>
              <w:rPr>
                <w:rFonts w:ascii="Book Antiqua" w:eastAsia="Book Antiqua" w:hAnsi="Book Antiqua" w:cs="Book Antiqua"/>
              </w:rPr>
              <w:t>Written work must be legible and neat</w:t>
            </w:r>
          </w:p>
        </w:tc>
      </w:tr>
      <w:tr w:rsidR="008C0292">
        <w:trPr>
          <w:trHeight w:val="500"/>
        </w:trPr>
        <w:tc>
          <w:tcPr>
            <w:tcW w:w="10860" w:type="dxa"/>
            <w:gridSpan w:val="2"/>
          </w:tcPr>
          <w:p w:rsidR="008C0292" w:rsidRDefault="00D86947">
            <w:pPr>
              <w:widowControl w:val="0"/>
              <w:spacing w:line="240" w:lineRule="auto"/>
              <w:jc w:val="center"/>
              <w:rPr>
                <w:b/>
              </w:rPr>
            </w:pPr>
            <w:r>
              <w:rPr>
                <w:b/>
              </w:rPr>
              <w:t>Course Timeline</w:t>
            </w:r>
          </w:p>
        </w:tc>
      </w:tr>
      <w:tr w:rsidR="008C0292">
        <w:trPr>
          <w:trHeight w:val="880"/>
        </w:trPr>
        <w:tc>
          <w:tcPr>
            <w:tcW w:w="2460" w:type="dxa"/>
          </w:tcPr>
          <w:p w:rsidR="008C0292" w:rsidRDefault="00D86947">
            <w:pPr>
              <w:widowControl w:val="0"/>
              <w:spacing w:line="240" w:lineRule="auto"/>
              <w:ind w:left="137"/>
              <w:rPr>
                <w:rFonts w:ascii="Book Antiqua" w:eastAsia="Book Antiqua" w:hAnsi="Book Antiqua" w:cs="Book Antiqua"/>
                <w:b/>
                <w:sz w:val="24"/>
                <w:szCs w:val="24"/>
              </w:rPr>
            </w:pPr>
            <w:r>
              <w:rPr>
                <w:rFonts w:ascii="Book Antiqua" w:eastAsia="Book Antiqua" w:hAnsi="Book Antiqua" w:cs="Book Antiqua"/>
                <w:b/>
                <w:sz w:val="24"/>
                <w:szCs w:val="24"/>
              </w:rPr>
              <w:t xml:space="preserve">MP #1: </w:t>
            </w:r>
          </w:p>
          <w:p w:rsidR="008C0292" w:rsidRDefault="00D86947">
            <w:pPr>
              <w:widowControl w:val="0"/>
              <w:spacing w:before="4" w:line="240" w:lineRule="auto"/>
              <w:ind w:left="142"/>
              <w:rPr>
                <w:rFonts w:ascii="Book Antiqua" w:eastAsia="Book Antiqua" w:hAnsi="Book Antiqua" w:cs="Book Antiqua"/>
                <w:b/>
                <w:sz w:val="24"/>
                <w:szCs w:val="24"/>
              </w:rPr>
            </w:pPr>
            <w:r>
              <w:rPr>
                <w:rFonts w:ascii="Book Antiqua" w:eastAsia="Book Antiqua" w:hAnsi="Book Antiqua" w:cs="Book Antiqua"/>
                <w:b/>
                <w:sz w:val="24"/>
                <w:szCs w:val="24"/>
              </w:rPr>
              <w:t>September 5, 2023 - November 9, 2023</w:t>
            </w:r>
          </w:p>
        </w:tc>
        <w:tc>
          <w:tcPr>
            <w:tcW w:w="8400" w:type="dxa"/>
          </w:tcPr>
          <w:p w:rsidR="008C0292" w:rsidRDefault="00D86947">
            <w:pPr>
              <w:widowControl w:val="0"/>
              <w:spacing w:before="49" w:line="240" w:lineRule="auto"/>
              <w:ind w:left="150"/>
              <w:rPr>
                <w:rFonts w:ascii="Calibri" w:eastAsia="Calibri" w:hAnsi="Calibri" w:cs="Calibri"/>
                <w:sz w:val="24"/>
                <w:szCs w:val="24"/>
              </w:rPr>
            </w:pPr>
            <w:r>
              <w:rPr>
                <w:rFonts w:ascii="Calibri" w:eastAsia="Calibri" w:hAnsi="Calibri" w:cs="Calibri"/>
                <w:sz w:val="24"/>
                <w:szCs w:val="24"/>
              </w:rPr>
              <w:t>Unit 1 CPR /AED</w:t>
            </w:r>
          </w:p>
          <w:p w:rsidR="008C0292" w:rsidRDefault="00D86947">
            <w:pPr>
              <w:widowControl w:val="0"/>
              <w:spacing w:before="49" w:line="240" w:lineRule="auto"/>
              <w:ind w:left="138"/>
              <w:rPr>
                <w:rFonts w:ascii="Calibri" w:eastAsia="Calibri" w:hAnsi="Calibri" w:cs="Calibri"/>
                <w:sz w:val="24"/>
                <w:szCs w:val="24"/>
              </w:rPr>
            </w:pPr>
            <w:r>
              <w:rPr>
                <w:rFonts w:ascii="Calibri" w:eastAsia="Calibri" w:hAnsi="Calibri" w:cs="Calibri"/>
                <w:sz w:val="24"/>
                <w:szCs w:val="24"/>
              </w:rPr>
              <w:t>Unit 2 Pregnancy and Parenting</w:t>
            </w:r>
          </w:p>
        </w:tc>
      </w:tr>
      <w:tr w:rsidR="008C0292">
        <w:trPr>
          <w:trHeight w:val="900"/>
        </w:trPr>
        <w:tc>
          <w:tcPr>
            <w:tcW w:w="2460" w:type="dxa"/>
          </w:tcPr>
          <w:p w:rsidR="008C0292" w:rsidRDefault="00D86947">
            <w:pPr>
              <w:widowControl w:val="0"/>
              <w:spacing w:line="240" w:lineRule="auto"/>
              <w:ind w:left="137"/>
              <w:rPr>
                <w:rFonts w:ascii="Book Antiqua" w:eastAsia="Book Antiqua" w:hAnsi="Book Antiqua" w:cs="Book Antiqua"/>
                <w:b/>
                <w:sz w:val="24"/>
                <w:szCs w:val="24"/>
              </w:rPr>
            </w:pPr>
            <w:r>
              <w:rPr>
                <w:rFonts w:ascii="Book Antiqua" w:eastAsia="Book Antiqua" w:hAnsi="Book Antiqua" w:cs="Book Antiqua"/>
                <w:b/>
                <w:sz w:val="24"/>
                <w:szCs w:val="24"/>
              </w:rPr>
              <w:t xml:space="preserve">MP#2: </w:t>
            </w:r>
          </w:p>
          <w:p w:rsidR="008C0292" w:rsidRDefault="00D86947">
            <w:pPr>
              <w:widowControl w:val="0"/>
              <w:spacing w:before="4" w:line="240" w:lineRule="auto"/>
              <w:ind w:left="137"/>
              <w:rPr>
                <w:rFonts w:ascii="Book Antiqua" w:eastAsia="Book Antiqua" w:hAnsi="Book Antiqua" w:cs="Book Antiqua"/>
                <w:b/>
                <w:sz w:val="24"/>
                <w:szCs w:val="24"/>
              </w:rPr>
            </w:pPr>
            <w:r>
              <w:rPr>
                <w:rFonts w:ascii="Book Antiqua" w:eastAsia="Book Antiqua" w:hAnsi="Book Antiqua" w:cs="Book Antiqua"/>
                <w:b/>
                <w:sz w:val="24"/>
                <w:szCs w:val="24"/>
              </w:rPr>
              <w:t>November 10, 2023 - January 28, 2024</w:t>
            </w:r>
          </w:p>
        </w:tc>
        <w:tc>
          <w:tcPr>
            <w:tcW w:w="8400" w:type="dxa"/>
          </w:tcPr>
          <w:p w:rsidR="008C0292" w:rsidRDefault="00D86947">
            <w:pPr>
              <w:widowControl w:val="0"/>
              <w:spacing w:before="49" w:line="240" w:lineRule="auto"/>
              <w:ind w:left="138"/>
              <w:rPr>
                <w:rFonts w:ascii="Calibri" w:eastAsia="Calibri" w:hAnsi="Calibri" w:cs="Calibri"/>
                <w:sz w:val="24"/>
                <w:szCs w:val="24"/>
              </w:rPr>
            </w:pPr>
            <w:r>
              <w:rPr>
                <w:rFonts w:ascii="Calibri" w:eastAsia="Calibri" w:hAnsi="Calibri" w:cs="Calibri"/>
                <w:sz w:val="24"/>
                <w:szCs w:val="24"/>
              </w:rPr>
              <w:t>Unit 3 Community Health Services and Support</w:t>
            </w:r>
          </w:p>
          <w:p w:rsidR="008C0292" w:rsidRDefault="00D86947">
            <w:pPr>
              <w:widowControl w:val="0"/>
              <w:spacing w:before="49" w:line="240" w:lineRule="auto"/>
              <w:ind w:left="150"/>
              <w:rPr>
                <w:rFonts w:ascii="Calibri" w:eastAsia="Calibri" w:hAnsi="Calibri" w:cs="Calibri"/>
                <w:sz w:val="24"/>
                <w:szCs w:val="24"/>
              </w:rPr>
            </w:pPr>
            <w:r>
              <w:rPr>
                <w:rFonts w:ascii="Calibri" w:eastAsia="Calibri" w:hAnsi="Calibri" w:cs="Calibri"/>
                <w:sz w:val="24"/>
                <w:szCs w:val="24"/>
              </w:rPr>
              <w:t>Unit 4 Personal Safety</w:t>
            </w:r>
          </w:p>
        </w:tc>
      </w:tr>
      <w:tr w:rsidR="008C0292">
        <w:trPr>
          <w:trHeight w:val="880"/>
        </w:trPr>
        <w:tc>
          <w:tcPr>
            <w:tcW w:w="2460" w:type="dxa"/>
          </w:tcPr>
          <w:p w:rsidR="008C0292" w:rsidRDefault="00D86947">
            <w:pPr>
              <w:widowControl w:val="0"/>
              <w:spacing w:line="240" w:lineRule="auto"/>
              <w:ind w:left="137"/>
              <w:rPr>
                <w:rFonts w:ascii="Book Antiqua" w:eastAsia="Book Antiqua" w:hAnsi="Book Antiqua" w:cs="Book Antiqua"/>
                <w:b/>
                <w:sz w:val="24"/>
                <w:szCs w:val="24"/>
              </w:rPr>
            </w:pPr>
            <w:r>
              <w:rPr>
                <w:rFonts w:ascii="Book Antiqua" w:eastAsia="Book Antiqua" w:hAnsi="Book Antiqua" w:cs="Book Antiqua"/>
                <w:b/>
                <w:sz w:val="24"/>
                <w:szCs w:val="24"/>
              </w:rPr>
              <w:t xml:space="preserve">MP #3: </w:t>
            </w:r>
          </w:p>
          <w:p w:rsidR="008C0292" w:rsidRDefault="00D86947">
            <w:pPr>
              <w:widowControl w:val="0"/>
              <w:spacing w:before="49" w:line="240" w:lineRule="auto"/>
              <w:ind w:left="138"/>
              <w:rPr>
                <w:rFonts w:ascii="Book Antiqua" w:eastAsia="Book Antiqua" w:hAnsi="Book Antiqua" w:cs="Book Antiqua"/>
                <w:b/>
                <w:sz w:val="24"/>
                <w:szCs w:val="24"/>
              </w:rPr>
            </w:pPr>
            <w:r>
              <w:rPr>
                <w:rFonts w:ascii="Book Antiqua" w:eastAsia="Book Antiqua" w:hAnsi="Book Antiqua" w:cs="Book Antiqua"/>
                <w:b/>
                <w:sz w:val="24"/>
                <w:szCs w:val="24"/>
              </w:rPr>
              <w:t>January 29, 2024 - April 12, 2024</w:t>
            </w:r>
          </w:p>
        </w:tc>
        <w:tc>
          <w:tcPr>
            <w:tcW w:w="8400" w:type="dxa"/>
          </w:tcPr>
          <w:p w:rsidR="008C0292" w:rsidRDefault="00D86947">
            <w:pPr>
              <w:widowControl w:val="0"/>
              <w:spacing w:before="49" w:line="240" w:lineRule="auto"/>
              <w:ind w:left="150"/>
              <w:rPr>
                <w:rFonts w:ascii="Calibri" w:eastAsia="Calibri" w:hAnsi="Calibri" w:cs="Calibri"/>
                <w:sz w:val="24"/>
                <w:szCs w:val="24"/>
              </w:rPr>
            </w:pPr>
            <w:r>
              <w:rPr>
                <w:rFonts w:ascii="Calibri" w:eastAsia="Calibri" w:hAnsi="Calibri" w:cs="Calibri"/>
                <w:sz w:val="24"/>
                <w:szCs w:val="24"/>
              </w:rPr>
              <w:t>Unit 5 Health Conditions, Diseases and Medicine</w:t>
            </w:r>
          </w:p>
          <w:p w:rsidR="008C0292" w:rsidRDefault="00D86947">
            <w:pPr>
              <w:widowControl w:val="0"/>
              <w:spacing w:before="49" w:line="240" w:lineRule="auto"/>
              <w:ind w:left="150"/>
              <w:rPr>
                <w:rFonts w:ascii="Calibri" w:eastAsia="Calibri" w:hAnsi="Calibri" w:cs="Calibri"/>
                <w:sz w:val="24"/>
                <w:szCs w:val="24"/>
              </w:rPr>
            </w:pPr>
            <w:r>
              <w:rPr>
                <w:rFonts w:ascii="Calibri" w:eastAsia="Calibri" w:hAnsi="Calibri" w:cs="Calibri"/>
                <w:sz w:val="24"/>
                <w:szCs w:val="24"/>
              </w:rPr>
              <w:t>Unit 6 Nutrition</w:t>
            </w:r>
          </w:p>
        </w:tc>
      </w:tr>
    </w:tbl>
    <w:p w:rsidR="008C0292" w:rsidRDefault="008C0292">
      <w:pPr>
        <w:widowControl w:val="0"/>
      </w:pPr>
    </w:p>
    <w:p w:rsidR="008C0292" w:rsidRDefault="008C0292">
      <w:pPr>
        <w:widowControl w:val="0"/>
      </w:pPr>
    </w:p>
    <w:p w:rsidR="008C0292" w:rsidRDefault="008C0292">
      <w:pPr>
        <w:widowControl w:val="0"/>
      </w:pPr>
    </w:p>
    <w:p w:rsidR="008C0292" w:rsidRDefault="008C0292">
      <w:pPr>
        <w:widowControl w:val="0"/>
      </w:pPr>
    </w:p>
    <w:p w:rsidR="008C0292" w:rsidRDefault="008C0292">
      <w:pPr>
        <w:widowControl w:val="0"/>
      </w:pPr>
    </w:p>
    <w:p w:rsidR="008C0292" w:rsidRDefault="00D86947">
      <w:pPr>
        <w:widowControl w:val="0"/>
        <w:pBdr>
          <w:top w:val="nil"/>
          <w:left w:val="nil"/>
          <w:bottom w:val="nil"/>
          <w:right w:val="nil"/>
          <w:between w:val="nil"/>
        </w:pBdr>
        <w:spacing w:line="240" w:lineRule="auto"/>
        <w:jc w:val="center"/>
        <w:rPr>
          <w:color w:val="000000"/>
        </w:rPr>
      </w:pPr>
      <w:r>
        <w:rPr>
          <w:noProof/>
          <w:color w:val="000000"/>
        </w:rPr>
        <w:lastRenderedPageBreak/>
        <w:drawing>
          <wp:inline distT="19050" distB="19050" distL="19050" distR="19050">
            <wp:extent cx="5943600" cy="8858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885825"/>
                    </a:xfrm>
                    <a:prstGeom prst="rect">
                      <a:avLst/>
                    </a:prstGeom>
                    <a:ln/>
                  </pic:spPr>
                </pic:pic>
              </a:graphicData>
            </a:graphic>
          </wp:inline>
        </w:drawing>
      </w:r>
    </w:p>
    <w:p w:rsidR="008C0292" w:rsidRDefault="008C0292">
      <w:pPr>
        <w:widowControl w:val="0"/>
        <w:pBdr>
          <w:top w:val="nil"/>
          <w:left w:val="nil"/>
          <w:bottom w:val="nil"/>
          <w:right w:val="nil"/>
          <w:between w:val="nil"/>
        </w:pBdr>
        <w:spacing w:line="240" w:lineRule="auto"/>
        <w:jc w:val="center"/>
      </w:pPr>
    </w:p>
    <w:tbl>
      <w:tblPr>
        <w:tblStyle w:val="a2"/>
        <w:tblW w:w="10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8400"/>
      </w:tblGrid>
      <w:tr w:rsidR="008C0292">
        <w:trPr>
          <w:trHeight w:val="880"/>
        </w:trPr>
        <w:tc>
          <w:tcPr>
            <w:tcW w:w="2460" w:type="dxa"/>
            <w:shd w:val="clear" w:color="auto" w:fill="auto"/>
            <w:tcMar>
              <w:top w:w="100" w:type="dxa"/>
              <w:left w:w="100" w:type="dxa"/>
              <w:bottom w:w="100" w:type="dxa"/>
              <w:right w:w="100" w:type="dxa"/>
            </w:tcMar>
          </w:tcPr>
          <w:p w:rsidR="008C0292" w:rsidRDefault="00D86947">
            <w:pPr>
              <w:widowControl w:val="0"/>
              <w:pBdr>
                <w:top w:val="nil"/>
                <w:left w:val="nil"/>
                <w:bottom w:val="nil"/>
                <w:right w:val="nil"/>
                <w:between w:val="nil"/>
              </w:pBdr>
              <w:spacing w:line="240" w:lineRule="auto"/>
              <w:ind w:left="137"/>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 xml:space="preserve">MP #4: </w:t>
            </w:r>
          </w:p>
          <w:p w:rsidR="008C0292" w:rsidRDefault="00D86947">
            <w:pPr>
              <w:widowControl w:val="0"/>
              <w:pBdr>
                <w:top w:val="nil"/>
                <w:left w:val="nil"/>
                <w:bottom w:val="nil"/>
                <w:right w:val="nil"/>
                <w:between w:val="nil"/>
              </w:pBdr>
              <w:spacing w:before="4" w:line="240" w:lineRule="auto"/>
              <w:ind w:left="137"/>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Apr</w:t>
            </w:r>
            <w:r>
              <w:rPr>
                <w:rFonts w:ascii="Book Antiqua" w:eastAsia="Book Antiqua" w:hAnsi="Book Antiqua" w:cs="Book Antiqua"/>
                <w:b/>
                <w:sz w:val="24"/>
                <w:szCs w:val="24"/>
              </w:rPr>
              <w:t>il 13, 2024</w:t>
            </w:r>
            <w:r>
              <w:rPr>
                <w:rFonts w:ascii="Book Antiqua" w:eastAsia="Book Antiqua" w:hAnsi="Book Antiqua" w:cs="Book Antiqua"/>
                <w:b/>
                <w:color w:val="000000"/>
                <w:sz w:val="24"/>
                <w:szCs w:val="24"/>
              </w:rPr>
              <w:t xml:space="preserve"> - June </w:t>
            </w:r>
            <w:r>
              <w:rPr>
                <w:rFonts w:ascii="Book Antiqua" w:eastAsia="Book Antiqua" w:hAnsi="Book Antiqua" w:cs="Book Antiqua"/>
                <w:b/>
                <w:sz w:val="24"/>
                <w:szCs w:val="24"/>
              </w:rPr>
              <w:t>21, 2024</w:t>
            </w:r>
          </w:p>
        </w:tc>
        <w:tc>
          <w:tcPr>
            <w:tcW w:w="8400" w:type="dxa"/>
            <w:shd w:val="clear" w:color="auto" w:fill="auto"/>
            <w:tcMar>
              <w:top w:w="100" w:type="dxa"/>
              <w:left w:w="100" w:type="dxa"/>
              <w:bottom w:w="100" w:type="dxa"/>
              <w:right w:w="100" w:type="dxa"/>
            </w:tcMar>
          </w:tcPr>
          <w:p w:rsidR="008C0292" w:rsidRDefault="00D86947">
            <w:pPr>
              <w:widowControl w:val="0"/>
              <w:spacing w:before="49" w:line="240" w:lineRule="auto"/>
              <w:ind w:left="150"/>
              <w:rPr>
                <w:rFonts w:ascii="Calibri" w:eastAsia="Calibri" w:hAnsi="Calibri" w:cs="Calibri"/>
                <w:sz w:val="24"/>
                <w:szCs w:val="24"/>
              </w:rPr>
            </w:pPr>
            <w:r>
              <w:rPr>
                <w:rFonts w:ascii="Calibri" w:eastAsia="Calibri" w:hAnsi="Calibri" w:cs="Calibri"/>
                <w:sz w:val="24"/>
                <w:szCs w:val="24"/>
              </w:rPr>
              <w:t>Unit 7 Physical Fitness</w:t>
            </w:r>
          </w:p>
          <w:p w:rsidR="008C0292" w:rsidRDefault="00D86947">
            <w:pPr>
              <w:widowControl w:val="0"/>
              <w:spacing w:before="49" w:line="240" w:lineRule="auto"/>
              <w:ind w:left="150"/>
              <w:rPr>
                <w:rFonts w:ascii="Calibri" w:eastAsia="Calibri" w:hAnsi="Calibri" w:cs="Calibri"/>
                <w:sz w:val="24"/>
                <w:szCs w:val="24"/>
              </w:rPr>
            </w:pPr>
            <w:r>
              <w:rPr>
                <w:rFonts w:ascii="Calibri" w:eastAsia="Calibri" w:hAnsi="Calibri" w:cs="Calibri"/>
                <w:sz w:val="24"/>
                <w:szCs w:val="24"/>
              </w:rPr>
              <w:t>Unit 8 Lifelong Fitness</w:t>
            </w:r>
          </w:p>
        </w:tc>
      </w:tr>
      <w:tr w:rsidR="008C0292">
        <w:trPr>
          <w:trHeight w:val="520"/>
        </w:trPr>
        <w:tc>
          <w:tcPr>
            <w:tcW w:w="2460" w:type="dxa"/>
            <w:shd w:val="clear" w:color="auto" w:fill="auto"/>
            <w:tcMar>
              <w:top w:w="100" w:type="dxa"/>
              <w:left w:w="100" w:type="dxa"/>
              <w:bottom w:w="100" w:type="dxa"/>
              <w:right w:w="100" w:type="dxa"/>
            </w:tcMar>
          </w:tcPr>
          <w:p w:rsidR="008C0292" w:rsidRDefault="00D86947">
            <w:pPr>
              <w:widowControl w:val="0"/>
              <w:pBdr>
                <w:top w:val="nil"/>
                <w:left w:val="nil"/>
                <w:bottom w:val="nil"/>
                <w:right w:val="nil"/>
                <w:between w:val="nil"/>
              </w:pBdr>
              <w:spacing w:line="240" w:lineRule="auto"/>
              <w:ind w:left="142"/>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Student Signature</w:t>
            </w:r>
          </w:p>
        </w:tc>
        <w:tc>
          <w:tcPr>
            <w:tcW w:w="8400" w:type="dxa"/>
            <w:shd w:val="clear" w:color="auto" w:fill="auto"/>
            <w:tcMar>
              <w:top w:w="100" w:type="dxa"/>
              <w:left w:w="100" w:type="dxa"/>
              <w:bottom w:w="100" w:type="dxa"/>
              <w:right w:w="100" w:type="dxa"/>
            </w:tcMar>
          </w:tcPr>
          <w:p w:rsidR="008C0292" w:rsidRDefault="008C0292">
            <w:pPr>
              <w:widowControl w:val="0"/>
              <w:pBdr>
                <w:top w:val="nil"/>
                <w:left w:val="nil"/>
                <w:bottom w:val="nil"/>
                <w:right w:val="nil"/>
                <w:between w:val="nil"/>
              </w:pBdr>
              <w:rPr>
                <w:rFonts w:ascii="Book Antiqua" w:eastAsia="Book Antiqua" w:hAnsi="Book Antiqua" w:cs="Book Antiqua"/>
                <w:b/>
                <w:color w:val="000000"/>
                <w:sz w:val="24"/>
                <w:szCs w:val="24"/>
              </w:rPr>
            </w:pPr>
          </w:p>
        </w:tc>
      </w:tr>
      <w:tr w:rsidR="008C0292">
        <w:trPr>
          <w:trHeight w:val="500"/>
        </w:trPr>
        <w:tc>
          <w:tcPr>
            <w:tcW w:w="2460" w:type="dxa"/>
            <w:shd w:val="clear" w:color="auto" w:fill="auto"/>
            <w:tcMar>
              <w:top w:w="100" w:type="dxa"/>
              <w:left w:w="100" w:type="dxa"/>
              <w:bottom w:w="100" w:type="dxa"/>
              <w:right w:w="100" w:type="dxa"/>
            </w:tcMar>
          </w:tcPr>
          <w:p w:rsidR="008C0292" w:rsidRDefault="00D86947">
            <w:pPr>
              <w:widowControl w:val="0"/>
              <w:pBdr>
                <w:top w:val="nil"/>
                <w:left w:val="nil"/>
                <w:bottom w:val="nil"/>
                <w:right w:val="nil"/>
                <w:between w:val="nil"/>
              </w:pBdr>
              <w:spacing w:line="240" w:lineRule="auto"/>
              <w:ind w:left="139"/>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 xml:space="preserve">Parent Signature </w:t>
            </w:r>
          </w:p>
        </w:tc>
        <w:tc>
          <w:tcPr>
            <w:tcW w:w="8400" w:type="dxa"/>
            <w:shd w:val="clear" w:color="auto" w:fill="auto"/>
            <w:tcMar>
              <w:top w:w="100" w:type="dxa"/>
              <w:left w:w="100" w:type="dxa"/>
              <w:bottom w:w="100" w:type="dxa"/>
              <w:right w:w="100" w:type="dxa"/>
            </w:tcMar>
          </w:tcPr>
          <w:p w:rsidR="008C0292" w:rsidRDefault="008C0292">
            <w:pPr>
              <w:widowControl w:val="0"/>
              <w:pBdr>
                <w:top w:val="nil"/>
                <w:left w:val="nil"/>
                <w:bottom w:val="nil"/>
                <w:right w:val="nil"/>
                <w:between w:val="nil"/>
              </w:pBdr>
              <w:spacing w:line="240" w:lineRule="auto"/>
              <w:ind w:left="139"/>
              <w:rPr>
                <w:color w:val="1155CC"/>
                <w:u w:val="single"/>
              </w:rPr>
            </w:pPr>
          </w:p>
        </w:tc>
      </w:tr>
      <w:tr w:rsidR="008C0292">
        <w:trPr>
          <w:trHeight w:val="760"/>
        </w:trPr>
        <w:tc>
          <w:tcPr>
            <w:tcW w:w="2460" w:type="dxa"/>
            <w:shd w:val="clear" w:color="auto" w:fill="auto"/>
            <w:tcMar>
              <w:top w:w="100" w:type="dxa"/>
              <w:left w:w="100" w:type="dxa"/>
              <w:bottom w:w="100" w:type="dxa"/>
              <w:right w:w="100" w:type="dxa"/>
            </w:tcMar>
          </w:tcPr>
          <w:p w:rsidR="008C0292" w:rsidRDefault="00D86947">
            <w:pPr>
              <w:widowControl w:val="0"/>
              <w:pBdr>
                <w:top w:val="nil"/>
                <w:left w:val="nil"/>
                <w:bottom w:val="nil"/>
                <w:right w:val="nil"/>
                <w:between w:val="nil"/>
              </w:pBdr>
              <w:spacing w:line="240" w:lineRule="auto"/>
              <w:ind w:left="138"/>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 xml:space="preserve">Incentivize </w:t>
            </w:r>
          </w:p>
        </w:tc>
        <w:tc>
          <w:tcPr>
            <w:tcW w:w="8400" w:type="dxa"/>
            <w:shd w:val="clear" w:color="auto" w:fill="auto"/>
            <w:tcMar>
              <w:top w:w="100" w:type="dxa"/>
              <w:left w:w="100" w:type="dxa"/>
              <w:bottom w:w="100" w:type="dxa"/>
              <w:right w:w="100" w:type="dxa"/>
            </w:tcMar>
          </w:tcPr>
          <w:p w:rsidR="008C0292" w:rsidRDefault="00D86947">
            <w:pPr>
              <w:widowControl w:val="0"/>
              <w:pBdr>
                <w:top w:val="nil"/>
                <w:left w:val="nil"/>
                <w:bottom w:val="nil"/>
                <w:right w:val="nil"/>
                <w:between w:val="nil"/>
              </w:pBdr>
              <w:spacing w:line="245" w:lineRule="auto"/>
              <w:ind w:left="139" w:right="425" w:firstLine="8"/>
              <w:rPr>
                <w:color w:val="000000"/>
              </w:rPr>
            </w:pPr>
            <w:r>
              <w:rPr>
                <w:color w:val="000000"/>
              </w:rPr>
              <w:t>Ex: Students will receive 10 points if this form is signed and returned to class by 9/</w:t>
            </w:r>
            <w:r>
              <w:t>21</w:t>
            </w:r>
            <w:r>
              <w:rPr>
                <w:color w:val="000000"/>
              </w:rPr>
              <w:t>.</w:t>
            </w:r>
          </w:p>
        </w:tc>
      </w:tr>
      <w:tr w:rsidR="008C0292">
        <w:trPr>
          <w:trHeight w:val="760"/>
        </w:trPr>
        <w:tc>
          <w:tcPr>
            <w:tcW w:w="2460" w:type="dxa"/>
            <w:shd w:val="clear" w:color="auto" w:fill="auto"/>
            <w:tcMar>
              <w:top w:w="100" w:type="dxa"/>
              <w:left w:w="100" w:type="dxa"/>
              <w:bottom w:w="100" w:type="dxa"/>
              <w:right w:w="100" w:type="dxa"/>
            </w:tcMar>
          </w:tcPr>
          <w:p w:rsidR="008C0292" w:rsidRDefault="00D86947">
            <w:pPr>
              <w:widowControl w:val="0"/>
              <w:pBdr>
                <w:top w:val="nil"/>
                <w:left w:val="nil"/>
                <w:bottom w:val="nil"/>
                <w:right w:val="nil"/>
                <w:between w:val="nil"/>
              </w:pBdr>
              <w:spacing w:line="240" w:lineRule="auto"/>
              <w:ind w:left="138"/>
              <w:rPr>
                <w:rFonts w:ascii="Book Antiqua" w:eastAsia="Book Antiqua" w:hAnsi="Book Antiqua" w:cs="Book Antiqua"/>
                <w:b/>
                <w:color w:val="000000"/>
                <w:sz w:val="24"/>
                <w:szCs w:val="24"/>
              </w:rPr>
            </w:pPr>
            <w:r>
              <w:rPr>
                <w:rFonts w:ascii="Book Antiqua" w:eastAsia="Book Antiqua" w:hAnsi="Book Antiqua" w:cs="Book Antiqua"/>
                <w:b/>
                <w:sz w:val="24"/>
                <w:szCs w:val="24"/>
              </w:rPr>
              <w:t>Assignments</w:t>
            </w:r>
          </w:p>
        </w:tc>
        <w:tc>
          <w:tcPr>
            <w:tcW w:w="8400" w:type="dxa"/>
            <w:shd w:val="clear" w:color="auto" w:fill="auto"/>
            <w:tcMar>
              <w:top w:w="100" w:type="dxa"/>
              <w:left w:w="100" w:type="dxa"/>
              <w:bottom w:w="100" w:type="dxa"/>
              <w:right w:w="100" w:type="dxa"/>
            </w:tcMar>
          </w:tcPr>
          <w:p w:rsidR="008C0292" w:rsidRDefault="00D86947">
            <w:pPr>
              <w:widowControl w:val="0"/>
              <w:spacing w:line="245" w:lineRule="auto"/>
              <w:ind w:left="139" w:right="425" w:firstLine="8"/>
              <w:rPr>
                <w:color w:val="000000"/>
              </w:rPr>
            </w:pPr>
            <w:hyperlink r:id="rId7">
              <w:r>
                <w:rPr>
                  <w:color w:val="1155CC"/>
                  <w:u w:val="single"/>
                </w:rPr>
                <w:t>https://sites.google.com/nps.k12.nj.us/curriculum-resources/health-physical-education-and-athletics</w:t>
              </w:r>
            </w:hyperlink>
          </w:p>
        </w:tc>
      </w:tr>
    </w:tbl>
    <w:p w:rsidR="008C0292" w:rsidRDefault="008C0292">
      <w:pPr>
        <w:widowControl w:val="0"/>
        <w:pBdr>
          <w:top w:val="nil"/>
          <w:left w:val="nil"/>
          <w:bottom w:val="nil"/>
          <w:right w:val="nil"/>
          <w:between w:val="nil"/>
        </w:pBdr>
        <w:spacing w:before="43" w:line="240" w:lineRule="auto"/>
        <w:rPr>
          <w:color w:val="000000"/>
        </w:rPr>
      </w:pPr>
    </w:p>
    <w:p w:rsidR="008C0292" w:rsidRDefault="00D86947">
      <w:pPr>
        <w:widowControl w:val="0"/>
        <w:pBdr>
          <w:top w:val="nil"/>
          <w:left w:val="nil"/>
          <w:bottom w:val="nil"/>
          <w:right w:val="nil"/>
          <w:between w:val="nil"/>
        </w:pBdr>
        <w:spacing w:before="940" w:line="240" w:lineRule="auto"/>
        <w:ind w:right="727"/>
        <w:jc w:val="right"/>
        <w:rPr>
          <w:rFonts w:ascii="Corsiva" w:eastAsia="Corsiva" w:hAnsi="Corsiva" w:cs="Corsiva"/>
          <w:i/>
          <w:sz w:val="28"/>
          <w:szCs w:val="28"/>
        </w:rPr>
      </w:pPr>
      <w:r>
        <w:rPr>
          <w:rFonts w:ascii="Corsiva" w:eastAsia="Corsiva" w:hAnsi="Corsiva" w:cs="Corsiva"/>
          <w:i/>
          <w:color w:val="000000"/>
          <w:sz w:val="28"/>
          <w:szCs w:val="28"/>
        </w:rPr>
        <w:t xml:space="preserve">Ms. </w:t>
      </w:r>
      <w:r>
        <w:rPr>
          <w:rFonts w:ascii="Corsiva" w:eastAsia="Corsiva" w:hAnsi="Corsiva" w:cs="Corsiva"/>
          <w:i/>
          <w:sz w:val="28"/>
          <w:szCs w:val="28"/>
        </w:rPr>
        <w:t xml:space="preserve">B. Morgan &amp; Dr. A. </w:t>
      </w:r>
      <w:proofErr w:type="spellStart"/>
      <w:r>
        <w:rPr>
          <w:rFonts w:ascii="Corsiva" w:eastAsia="Corsiva" w:hAnsi="Corsiva" w:cs="Corsiva"/>
          <w:i/>
          <w:sz w:val="28"/>
          <w:szCs w:val="28"/>
        </w:rPr>
        <w:t>Carfley</w:t>
      </w:r>
      <w:proofErr w:type="spellEnd"/>
    </w:p>
    <w:p w:rsidR="008C0292" w:rsidRDefault="00D86947">
      <w:pPr>
        <w:widowControl w:val="0"/>
        <w:pBdr>
          <w:top w:val="nil"/>
          <w:left w:val="nil"/>
          <w:bottom w:val="nil"/>
          <w:right w:val="nil"/>
          <w:between w:val="nil"/>
        </w:pBdr>
        <w:spacing w:before="63" w:line="240" w:lineRule="auto"/>
        <w:ind w:right="757"/>
        <w:jc w:val="right"/>
        <w:rPr>
          <w:rFonts w:ascii="Corsiva" w:eastAsia="Corsiva" w:hAnsi="Corsiva" w:cs="Corsiva"/>
          <w:i/>
          <w:color w:val="000000"/>
          <w:sz w:val="28"/>
          <w:szCs w:val="28"/>
        </w:rPr>
      </w:pPr>
      <w:r>
        <w:rPr>
          <w:rFonts w:ascii="Corsiva" w:eastAsia="Corsiva" w:hAnsi="Corsiva" w:cs="Corsiva"/>
          <w:i/>
          <w:sz w:val="28"/>
          <w:szCs w:val="28"/>
        </w:rPr>
        <w:t xml:space="preserve">Teachers of Health and Physical Education </w:t>
      </w:r>
    </w:p>
    <w:sectPr w:rsidR="008C0292">
      <w:pgSz w:w="12240" w:h="15840"/>
      <w:pgMar w:top="750" w:right="670" w:bottom="1510" w:left="71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swald">
    <w:charset w:val="00"/>
    <w:family w:val="auto"/>
    <w:pitch w:val="default"/>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orsiv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92"/>
    <w:rsid w:val="008C0292"/>
    <w:rsid w:val="00D8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F4E9C-DB9A-4827-BC8A-0F684CB5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ites.google.com/nps.k12.nj.us/curriculum-resources/health-physical-education-and-athlet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morgan@nps.k12.nj.us" TargetMode="External"/><Relationship Id="rId5" Type="http://schemas.openxmlformats.org/officeDocument/2006/relationships/hyperlink" Target="mailto:bmorgan@nps.k12.nj.u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Kinard, Jennifer B.</dc:creator>
  <cp:lastModifiedBy>Kinard, Jennifer B.</cp:lastModifiedBy>
  <cp:revision>2</cp:revision>
  <dcterms:created xsi:type="dcterms:W3CDTF">2023-09-20T15:19:00Z</dcterms:created>
  <dcterms:modified xsi:type="dcterms:W3CDTF">2023-09-20T15:19:00Z</dcterms:modified>
</cp:coreProperties>
</file>