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9F" w:rsidRDefault="009B771A">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7581900</wp:posOffset>
            </wp:positionH>
            <wp:positionV relativeFrom="paragraph">
              <wp:posOffset>-133349</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-200658</wp:posOffset>
            </wp:positionH>
            <wp:positionV relativeFrom="paragraph">
              <wp:posOffset>-129538</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65469F" w:rsidRDefault="009B771A">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65469F" w:rsidRDefault="009B771A">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65469F" w:rsidRDefault="009B771A">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Semone Morant, Principal</w:t>
      </w:r>
    </w:p>
    <w:p w:rsidR="0065469F" w:rsidRDefault="009B771A">
      <w:pPr>
        <w:tabs>
          <w:tab w:val="center" w:pos="4680"/>
          <w:tab w:val="right" w:pos="9360"/>
        </w:tabs>
        <w:spacing w:line="240" w:lineRule="auto"/>
        <w:jc w:val="center"/>
      </w:pPr>
      <w:r>
        <w:rPr>
          <w:rFonts w:ascii="Calibri" w:eastAsia="Calibri" w:hAnsi="Calibri" w:cs="Calibri"/>
          <w:b/>
          <w:i/>
          <w:sz w:val="24"/>
          <w:szCs w:val="24"/>
        </w:rPr>
        <w:t>Shanell Rodriguez-Johnson, Vice Principal</w:t>
      </w:r>
    </w:p>
    <w:p w:rsidR="0065469F" w:rsidRDefault="0065469F"/>
    <w:p w:rsidR="0065469F" w:rsidRDefault="0065469F">
      <w:pPr>
        <w:rPr>
          <w:b/>
        </w:rPr>
      </w:pPr>
    </w:p>
    <w:p w:rsidR="0065469F" w:rsidRDefault="009B771A">
      <w:pPr>
        <w:jc w:val="center"/>
        <w:rPr>
          <w:b/>
        </w:rPr>
      </w:pPr>
      <w:r>
        <w:rPr>
          <w:b/>
        </w:rPr>
        <w:t xml:space="preserve">  English IV </w:t>
      </w:r>
    </w:p>
    <w:p w:rsidR="0065469F" w:rsidRDefault="009B771A">
      <w:pPr>
        <w:jc w:val="center"/>
        <w:rPr>
          <w:b/>
        </w:rPr>
      </w:pPr>
      <w:r>
        <w:rPr>
          <w:b/>
        </w:rPr>
        <w:t>Mrs. L. Brown</w:t>
      </w:r>
    </w:p>
    <w:p w:rsidR="0065469F" w:rsidRDefault="009B771A">
      <w:pPr>
        <w:jc w:val="center"/>
        <w:rPr>
          <w:b/>
        </w:rPr>
      </w:pPr>
      <w:hyperlink r:id="rId6">
        <w:r>
          <w:rPr>
            <w:b/>
            <w:color w:val="1155CC"/>
            <w:u w:val="single"/>
          </w:rPr>
          <w:t>L13brown@nps.k12.nj.us</w:t>
        </w:r>
      </w:hyperlink>
    </w:p>
    <w:p w:rsidR="0065469F" w:rsidRPr="009B771A" w:rsidRDefault="009B771A" w:rsidP="009B771A">
      <w:pPr>
        <w:jc w:val="center"/>
        <w:rPr>
          <w:b/>
        </w:rPr>
      </w:pPr>
      <w:r>
        <w:rPr>
          <w:b/>
        </w:rPr>
        <w:t>(862) 223-820</w:t>
      </w:r>
    </w:p>
    <w:tbl>
      <w:tblPr>
        <w:tblStyle w:val="a"/>
        <w:tblpPr w:leftFromText="180" w:rightFromText="180" w:topFromText="180" w:bottomFromText="180" w:vertAnchor="text" w:tblpX="-675"/>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65469F">
        <w:tc>
          <w:tcPr>
            <w:tcW w:w="2460" w:type="dxa"/>
          </w:tcPr>
          <w:p w:rsidR="0065469F" w:rsidRDefault="009B771A">
            <w:pPr>
              <w:widowControl w:val="0"/>
              <w:spacing w:line="240" w:lineRule="auto"/>
              <w:rPr>
                <w:b/>
              </w:rPr>
            </w:pPr>
            <w:bookmarkStart w:id="0" w:name="_GoBack" w:colFirst="0" w:colLast="0"/>
            <w:r>
              <w:rPr>
                <w:b/>
              </w:rPr>
              <w:lastRenderedPageBreak/>
              <w:t>Course &amp; Grade Level</w:t>
            </w:r>
          </w:p>
        </w:tc>
        <w:tc>
          <w:tcPr>
            <w:tcW w:w="8400" w:type="dxa"/>
          </w:tcPr>
          <w:p w:rsidR="0065469F" w:rsidRDefault="009B771A">
            <w:pPr>
              <w:widowControl w:val="0"/>
              <w:spacing w:line="240" w:lineRule="auto"/>
            </w:pPr>
            <w:r>
              <w:t>English IV</w:t>
            </w:r>
          </w:p>
        </w:tc>
      </w:tr>
      <w:tr w:rsidR="0065469F">
        <w:tc>
          <w:tcPr>
            <w:tcW w:w="2460" w:type="dxa"/>
          </w:tcPr>
          <w:p w:rsidR="0065469F" w:rsidRDefault="009B771A">
            <w:pPr>
              <w:widowControl w:val="0"/>
              <w:spacing w:line="240" w:lineRule="auto"/>
              <w:rPr>
                <w:b/>
              </w:rPr>
            </w:pPr>
            <w:r>
              <w:rPr>
                <w:b/>
              </w:rPr>
              <w:t>Room #</w:t>
            </w:r>
          </w:p>
        </w:tc>
        <w:tc>
          <w:tcPr>
            <w:tcW w:w="8400" w:type="dxa"/>
          </w:tcPr>
          <w:p w:rsidR="0065469F" w:rsidRDefault="009B771A">
            <w:pPr>
              <w:widowControl w:val="0"/>
              <w:spacing w:line="240" w:lineRule="auto"/>
            </w:pPr>
            <w:r>
              <w:t>Room 426</w:t>
            </w:r>
          </w:p>
        </w:tc>
      </w:tr>
      <w:tr w:rsidR="0065469F">
        <w:tc>
          <w:tcPr>
            <w:tcW w:w="2460" w:type="dxa"/>
          </w:tcPr>
          <w:p w:rsidR="0065469F" w:rsidRDefault="009B771A">
            <w:pPr>
              <w:widowControl w:val="0"/>
              <w:spacing w:line="240" w:lineRule="auto"/>
              <w:rPr>
                <w:b/>
              </w:rPr>
            </w:pPr>
            <w:proofErr w:type="spellStart"/>
            <w:r>
              <w:rPr>
                <w:b/>
              </w:rPr>
              <w:t>Webex</w:t>
            </w:r>
            <w:proofErr w:type="spellEnd"/>
            <w:r>
              <w:rPr>
                <w:b/>
              </w:rPr>
              <w:t xml:space="preserve"> Info</w:t>
            </w:r>
          </w:p>
        </w:tc>
        <w:tc>
          <w:tcPr>
            <w:tcW w:w="8400" w:type="dxa"/>
          </w:tcPr>
          <w:p w:rsidR="0065469F" w:rsidRDefault="009B771A">
            <w:pPr>
              <w:widowControl w:val="0"/>
              <w:spacing w:line="240" w:lineRule="auto"/>
            </w:pPr>
            <w:hyperlink r:id="rId7">
              <w:r>
                <w:rPr>
                  <w:color w:val="1155CC"/>
                  <w:u w:val="single"/>
                </w:rPr>
                <w:t>https://nboe.webex.com/meet/l13brown</w:t>
              </w:r>
            </w:hyperlink>
          </w:p>
        </w:tc>
      </w:tr>
      <w:tr w:rsidR="0065469F">
        <w:tc>
          <w:tcPr>
            <w:tcW w:w="2460" w:type="dxa"/>
          </w:tcPr>
          <w:p w:rsidR="0065469F" w:rsidRDefault="009B771A">
            <w:pPr>
              <w:widowControl w:val="0"/>
              <w:spacing w:line="240" w:lineRule="auto"/>
              <w:rPr>
                <w:b/>
              </w:rPr>
            </w:pPr>
            <w:r>
              <w:rPr>
                <w:b/>
              </w:rPr>
              <w:t>Course Description</w:t>
            </w:r>
          </w:p>
        </w:tc>
        <w:tc>
          <w:tcPr>
            <w:tcW w:w="8400" w:type="dxa"/>
          </w:tcPr>
          <w:p w:rsidR="0065469F" w:rsidRDefault="009B771A">
            <w:pPr>
              <w:rPr>
                <w:rFonts w:ascii="Times New Roman" w:eastAsia="Times New Roman" w:hAnsi="Times New Roman" w:cs="Times New Roman"/>
              </w:rPr>
            </w:pPr>
            <w:r>
              <w:rPr>
                <w:rFonts w:ascii="Times New Roman" w:eastAsia="Times New Roman" w:hAnsi="Times New Roman" w:cs="Times New Roman"/>
              </w:rPr>
              <w:t xml:space="preserve">Twelfth grade English is a full year </w:t>
            </w:r>
            <w:proofErr w:type="gramStart"/>
            <w:r>
              <w:rPr>
                <w:rFonts w:ascii="Times New Roman" w:eastAsia="Times New Roman" w:hAnsi="Times New Roman" w:cs="Times New Roman"/>
              </w:rPr>
              <w:t>course  designed</w:t>
            </w:r>
            <w:proofErr w:type="gramEnd"/>
            <w:r>
              <w:rPr>
                <w:rFonts w:ascii="Times New Roman" w:eastAsia="Times New Roman" w:hAnsi="Times New Roman" w:cs="Times New Roman"/>
              </w:rPr>
              <w:t xml:space="preserve"> to expose students to nonfiction and fictional texts. Readings from the text, </w:t>
            </w:r>
            <w:r>
              <w:rPr>
                <w:rFonts w:ascii="Times New Roman" w:eastAsia="Times New Roman" w:hAnsi="Times New Roman" w:cs="Times New Roman"/>
                <w:i/>
              </w:rPr>
              <w:t>Into Literature</w:t>
            </w:r>
            <w:r>
              <w:rPr>
                <w:rFonts w:ascii="Times New Roman" w:eastAsia="Times New Roman" w:hAnsi="Times New Roman" w:cs="Times New Roman"/>
              </w:rPr>
              <w:t>, are focused primarily on British and World Literature.  Students will also read various novels throughout t</w:t>
            </w:r>
            <w:r>
              <w:rPr>
                <w:rFonts w:ascii="Times New Roman" w:eastAsia="Times New Roman" w:hAnsi="Times New Roman" w:cs="Times New Roman"/>
              </w:rPr>
              <w:t xml:space="preserve">he year.  In this course, students will continuously work on improving their reading, writing, speaking and critical thinking skills in preparation </w:t>
            </w:r>
            <w:proofErr w:type="gramStart"/>
            <w:r>
              <w:rPr>
                <w:rFonts w:ascii="Times New Roman" w:eastAsia="Times New Roman" w:hAnsi="Times New Roman" w:cs="Times New Roman"/>
              </w:rPr>
              <w:t>for  the</w:t>
            </w:r>
            <w:proofErr w:type="gramEnd"/>
            <w:r>
              <w:rPr>
                <w:rFonts w:ascii="Times New Roman" w:eastAsia="Times New Roman" w:hAnsi="Times New Roman" w:cs="Times New Roman"/>
              </w:rPr>
              <w:t xml:space="preserve"> ACT/SAT, college, career and life. Scholars will sharpen skills to analyze and evaluate relevant wo</w:t>
            </w:r>
            <w:r>
              <w:rPr>
                <w:rFonts w:ascii="Times New Roman" w:eastAsia="Times New Roman" w:hAnsi="Times New Roman" w:cs="Times New Roman"/>
              </w:rPr>
              <w:t xml:space="preserve">rks and organize ideas in well-thought out essays and discussions. In our world, communication skills are extremely important be it in relationships with those around us or in finding success in lifelong goals. </w:t>
            </w:r>
          </w:p>
          <w:p w:rsidR="0065469F" w:rsidRDefault="0065469F">
            <w:pPr>
              <w:rPr>
                <w:rFonts w:ascii="Times New Roman" w:eastAsia="Times New Roman" w:hAnsi="Times New Roman" w:cs="Times New Roman"/>
              </w:rPr>
            </w:pPr>
          </w:p>
          <w:p w:rsidR="0065469F" w:rsidRDefault="009B771A">
            <w:r>
              <w:rPr>
                <w:rFonts w:ascii="Times New Roman" w:eastAsia="Times New Roman" w:hAnsi="Times New Roman" w:cs="Times New Roman"/>
              </w:rPr>
              <w:t>Through short lectures, small and whole gro</w:t>
            </w:r>
            <w:r>
              <w:rPr>
                <w:rFonts w:ascii="Times New Roman" w:eastAsia="Times New Roman" w:hAnsi="Times New Roman" w:cs="Times New Roman"/>
              </w:rPr>
              <w:t>up discussions, pair-share activities, as well as independent assignments, students will delve into varying themes in each unit or collection of works.  As a community of learners, the class will focus on growth more than perfection.  Students will be expe</w:t>
            </w:r>
            <w:r>
              <w:rPr>
                <w:rFonts w:ascii="Times New Roman" w:eastAsia="Times New Roman" w:hAnsi="Times New Roman" w:cs="Times New Roman"/>
              </w:rPr>
              <w:t>cted to make and learn from mistakes through supportive feedback from the instructor and their peers. Students will have an opportunity to demonstrate learning and mastery of skills through various forms of assessment including: tests, quizzes, essays, pre</w:t>
            </w:r>
            <w:r>
              <w:rPr>
                <w:rFonts w:ascii="Times New Roman" w:eastAsia="Times New Roman" w:hAnsi="Times New Roman" w:cs="Times New Roman"/>
              </w:rPr>
              <w:t xml:space="preserve">sentations and projects. </w:t>
            </w:r>
          </w:p>
        </w:tc>
      </w:tr>
      <w:tr w:rsidR="0065469F">
        <w:tc>
          <w:tcPr>
            <w:tcW w:w="2460" w:type="dxa"/>
          </w:tcPr>
          <w:p w:rsidR="0065469F" w:rsidRDefault="009B771A">
            <w:pPr>
              <w:widowControl w:val="0"/>
              <w:spacing w:line="240" w:lineRule="auto"/>
              <w:rPr>
                <w:b/>
              </w:rPr>
            </w:pPr>
            <w:r>
              <w:rPr>
                <w:b/>
              </w:rPr>
              <w:t>Required Materials</w:t>
            </w:r>
          </w:p>
        </w:tc>
        <w:tc>
          <w:tcPr>
            <w:tcW w:w="8400" w:type="dxa"/>
          </w:tcPr>
          <w:p w:rsidR="0065469F" w:rsidRDefault="009B771A">
            <w:pPr>
              <w:numPr>
                <w:ilvl w:val="0"/>
                <w:numId w:val="1"/>
              </w:numPr>
              <w:spacing w:line="240" w:lineRule="auto"/>
            </w:pPr>
            <w:r>
              <w:rPr>
                <w:rFonts w:ascii="Times New Roman" w:eastAsia="Times New Roman" w:hAnsi="Times New Roman" w:cs="Times New Roman"/>
              </w:rPr>
              <w:t xml:space="preserve">1 Notebook (preferably a 3 subject notebook with pockets for hand - outs) </w:t>
            </w:r>
          </w:p>
          <w:p w:rsidR="0065469F" w:rsidRDefault="009B771A">
            <w:pPr>
              <w:numPr>
                <w:ilvl w:val="0"/>
                <w:numId w:val="1"/>
              </w:numPr>
              <w:spacing w:line="240" w:lineRule="auto"/>
            </w:pPr>
            <w:r>
              <w:rPr>
                <w:rFonts w:ascii="Times New Roman" w:eastAsia="Times New Roman" w:hAnsi="Times New Roman" w:cs="Times New Roman"/>
              </w:rPr>
              <w:t>Post-it notes</w:t>
            </w:r>
          </w:p>
          <w:p w:rsidR="0065469F" w:rsidRDefault="009B771A">
            <w:pPr>
              <w:numPr>
                <w:ilvl w:val="0"/>
                <w:numId w:val="1"/>
              </w:numPr>
              <w:spacing w:line="240" w:lineRule="auto"/>
            </w:pPr>
            <w:r>
              <w:rPr>
                <w:rFonts w:ascii="Times New Roman" w:eastAsia="Times New Roman" w:hAnsi="Times New Roman" w:cs="Times New Roman"/>
              </w:rPr>
              <w:t>Pens/pencils (blue or black ink)</w:t>
            </w:r>
          </w:p>
          <w:p w:rsidR="0065469F" w:rsidRDefault="009B771A">
            <w:pPr>
              <w:numPr>
                <w:ilvl w:val="0"/>
                <w:numId w:val="1"/>
              </w:numPr>
              <w:spacing w:line="240" w:lineRule="auto"/>
            </w:pPr>
            <w:r>
              <w:rPr>
                <w:rFonts w:ascii="Times New Roman" w:eastAsia="Times New Roman" w:hAnsi="Times New Roman" w:cs="Times New Roman"/>
              </w:rPr>
              <w:t>Highlighters</w:t>
            </w:r>
          </w:p>
          <w:p w:rsidR="0065469F" w:rsidRDefault="009B771A">
            <w:pPr>
              <w:numPr>
                <w:ilvl w:val="0"/>
                <w:numId w:val="1"/>
              </w:numPr>
              <w:spacing w:line="240" w:lineRule="auto"/>
            </w:pPr>
            <w:r>
              <w:rPr>
                <w:rFonts w:ascii="Times New Roman" w:eastAsia="Times New Roman" w:hAnsi="Times New Roman" w:cs="Times New Roman"/>
              </w:rPr>
              <w:t xml:space="preserve">Folder </w:t>
            </w:r>
          </w:p>
          <w:p w:rsidR="0065469F" w:rsidRDefault="009B771A">
            <w:pPr>
              <w:numPr>
                <w:ilvl w:val="0"/>
                <w:numId w:val="1"/>
              </w:numPr>
              <w:spacing w:line="240" w:lineRule="auto"/>
            </w:pPr>
            <w:r>
              <w:rPr>
                <w:rFonts w:ascii="Times New Roman" w:eastAsia="Times New Roman" w:hAnsi="Times New Roman" w:cs="Times New Roman"/>
              </w:rPr>
              <w:t>Text: Into Literature (provided by the teacher)</w:t>
            </w:r>
          </w:p>
        </w:tc>
      </w:tr>
      <w:tr w:rsidR="0065469F">
        <w:tc>
          <w:tcPr>
            <w:tcW w:w="2460" w:type="dxa"/>
          </w:tcPr>
          <w:p w:rsidR="0065469F" w:rsidRDefault="009B771A">
            <w:pPr>
              <w:widowControl w:val="0"/>
              <w:spacing w:line="240" w:lineRule="auto"/>
              <w:rPr>
                <w:b/>
              </w:rPr>
            </w:pPr>
            <w:r>
              <w:rPr>
                <w:b/>
              </w:rPr>
              <w:t>Policies &amp; Procedures</w:t>
            </w:r>
          </w:p>
        </w:tc>
        <w:tc>
          <w:tcPr>
            <w:tcW w:w="8400" w:type="dxa"/>
          </w:tcPr>
          <w:p w:rsidR="0065469F" w:rsidRDefault="009B771A">
            <w:pPr>
              <w:spacing w:line="240" w:lineRule="auto"/>
              <w:rPr>
                <w:rFonts w:ascii="Book Antiqua" w:eastAsia="Book Antiqua" w:hAnsi="Book Antiqua" w:cs="Book Antiqua"/>
              </w:rPr>
            </w:pPr>
            <w:r>
              <w:rPr>
                <w:rFonts w:ascii="Book Antiqua" w:eastAsia="Book Antiqua" w:hAnsi="Book Antiqua" w:cs="Book Antiqua"/>
              </w:rPr>
              <w:t>1. If a student cuts class, he will receive a zero for any written assignments, tests, or quizzes on that day.</w:t>
            </w:r>
          </w:p>
          <w:p w:rsidR="0065469F" w:rsidRDefault="009B771A">
            <w:pPr>
              <w:spacing w:line="240" w:lineRule="auto"/>
              <w:rPr>
                <w:rFonts w:ascii="Book Antiqua" w:eastAsia="Book Antiqua" w:hAnsi="Book Antiqua" w:cs="Book Antiqua"/>
              </w:rPr>
            </w:pPr>
            <w:r>
              <w:rPr>
                <w:rFonts w:ascii="Book Antiqua" w:eastAsia="Book Antiqua" w:hAnsi="Book Antiqua" w:cs="Book Antiqua"/>
              </w:rPr>
              <w:t xml:space="preserve">2.  Points will be deducted for each day an assignment is late. (If there are extreme circumstances, please speak with the </w:t>
            </w:r>
            <w:r>
              <w:rPr>
                <w:rFonts w:ascii="Book Antiqua" w:eastAsia="Book Antiqua" w:hAnsi="Book Antiqua" w:cs="Book Antiqua"/>
              </w:rPr>
              <w:t xml:space="preserve">instructor to come up with a fair agreement and timeline for work submission.) </w:t>
            </w:r>
          </w:p>
          <w:p w:rsidR="0065469F" w:rsidRDefault="009B771A">
            <w:pPr>
              <w:spacing w:line="240" w:lineRule="auto"/>
              <w:rPr>
                <w:rFonts w:ascii="Book Antiqua" w:eastAsia="Book Antiqua" w:hAnsi="Book Antiqua" w:cs="Book Antiqua"/>
              </w:rPr>
            </w:pPr>
            <w:r>
              <w:rPr>
                <w:rFonts w:ascii="Book Antiqua" w:eastAsia="Book Antiqua" w:hAnsi="Book Antiqua" w:cs="Book Antiqua"/>
              </w:rPr>
              <w:t>3.  If a student cheats on a test, quiz, or project, he will receive an automatic grade of zero.</w:t>
            </w:r>
          </w:p>
          <w:p w:rsidR="0065469F" w:rsidRDefault="009B771A">
            <w:pPr>
              <w:spacing w:line="240" w:lineRule="auto"/>
              <w:rPr>
                <w:rFonts w:ascii="Times New Roman" w:eastAsia="Times New Roman" w:hAnsi="Times New Roman" w:cs="Times New Roman"/>
              </w:rPr>
            </w:pPr>
            <w:r>
              <w:rPr>
                <w:rFonts w:ascii="Book Antiqua" w:eastAsia="Book Antiqua" w:hAnsi="Book Antiqua" w:cs="Book Antiqua"/>
              </w:rPr>
              <w:t xml:space="preserve">4. Students have the opportunity to earn extra points for rewriting essays and </w:t>
            </w:r>
            <w:r>
              <w:rPr>
                <w:rFonts w:ascii="Book Antiqua" w:eastAsia="Book Antiqua" w:hAnsi="Book Antiqua" w:cs="Book Antiqua"/>
              </w:rPr>
              <w:t xml:space="preserve">/or revising assessment responses. </w:t>
            </w:r>
            <w:r>
              <w:rPr>
                <w:rFonts w:ascii="Book Antiqua" w:eastAsia="Book Antiqua" w:hAnsi="Book Antiqua" w:cs="Book Antiqua"/>
                <w:i/>
              </w:rPr>
              <w:t xml:space="preserve"> This is an easy way to improve </w:t>
            </w:r>
            <w:proofErr w:type="gramStart"/>
            <w:r>
              <w:rPr>
                <w:rFonts w:ascii="Book Antiqua" w:eastAsia="Book Antiqua" w:hAnsi="Book Antiqua" w:cs="Book Antiqua"/>
                <w:i/>
              </w:rPr>
              <w:t>one’s  grade</w:t>
            </w:r>
            <w:proofErr w:type="gramEnd"/>
            <w:r>
              <w:rPr>
                <w:rFonts w:ascii="Book Antiqua" w:eastAsia="Book Antiqua" w:hAnsi="Book Antiqua" w:cs="Book Antiqua"/>
                <w:i/>
              </w:rPr>
              <w:t xml:space="preserve"> and improve one’s writing skills</w:t>
            </w:r>
            <w:r>
              <w:rPr>
                <w:rFonts w:ascii="Times New Roman" w:eastAsia="Times New Roman" w:hAnsi="Times New Roman" w:cs="Times New Roman"/>
                <w:i/>
              </w:rPr>
              <w:t>.</w:t>
            </w:r>
          </w:p>
          <w:p w:rsidR="0065469F" w:rsidRDefault="0065469F">
            <w:pPr>
              <w:widowControl w:val="0"/>
              <w:spacing w:line="240" w:lineRule="auto"/>
            </w:pPr>
          </w:p>
        </w:tc>
      </w:tr>
      <w:tr w:rsidR="0065469F">
        <w:tc>
          <w:tcPr>
            <w:tcW w:w="2460" w:type="dxa"/>
          </w:tcPr>
          <w:p w:rsidR="0065469F" w:rsidRDefault="009B771A">
            <w:pPr>
              <w:widowControl w:val="0"/>
              <w:spacing w:line="240" w:lineRule="auto"/>
              <w:rPr>
                <w:b/>
              </w:rPr>
            </w:pPr>
            <w:r>
              <w:rPr>
                <w:b/>
              </w:rPr>
              <w:t xml:space="preserve">Grading Policy </w:t>
            </w:r>
          </w:p>
        </w:tc>
        <w:tc>
          <w:tcPr>
            <w:tcW w:w="8400" w:type="dxa"/>
          </w:tcPr>
          <w:p w:rsidR="0065469F" w:rsidRDefault="009B771A">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65469F" w:rsidRDefault="009B771A">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Summative Asses</w:t>
            </w:r>
            <w:r>
              <w:rPr>
                <w:rFonts w:ascii="Book Antiqua" w:eastAsia="Book Antiqua" w:hAnsi="Book Antiqua" w:cs="Book Antiqua"/>
                <w:b/>
                <w:sz w:val="24"/>
                <w:szCs w:val="24"/>
              </w:rPr>
              <w:t>sments                                                                       70%</w:t>
            </w:r>
          </w:p>
          <w:p w:rsidR="0065469F" w:rsidRDefault="009B771A">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Formative Assessments                                                                          30%</w:t>
            </w:r>
          </w:p>
          <w:p w:rsidR="0065469F" w:rsidRDefault="0065469F">
            <w:pPr>
              <w:spacing w:line="240" w:lineRule="auto"/>
              <w:rPr>
                <w:rFonts w:ascii="Book Antiqua" w:eastAsia="Book Antiqua" w:hAnsi="Book Antiqua" w:cs="Book Antiqua"/>
                <w:b/>
                <w:sz w:val="24"/>
                <w:szCs w:val="24"/>
              </w:rPr>
            </w:pPr>
          </w:p>
          <w:p w:rsidR="0065469F" w:rsidRDefault="009B77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proofErr w:type="gramEnd"/>
          </w:p>
          <w:p w:rsidR="0065469F" w:rsidRDefault="009B77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tests, performance based assessments, project based assessments, portfolios, essays,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65469F" w:rsidRDefault="0065469F">
            <w:pPr>
              <w:widowControl w:val="0"/>
              <w:spacing w:line="240" w:lineRule="auto"/>
              <w:rPr>
                <w:rFonts w:ascii="Times New Roman" w:eastAsia="Times New Roman" w:hAnsi="Times New Roman" w:cs="Times New Roman"/>
                <w:sz w:val="24"/>
                <w:szCs w:val="24"/>
              </w:rPr>
            </w:pPr>
          </w:p>
          <w:p w:rsidR="0065469F" w:rsidRDefault="009B771A">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65469F" w:rsidRDefault="009B771A">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essays, quizzes, exit tickets, standards mastery performance tasks, class participation</w:t>
            </w:r>
          </w:p>
          <w:p w:rsidR="0065469F" w:rsidRDefault="009B771A">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p>
          <w:p w:rsidR="0065469F" w:rsidRDefault="009B771A">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weekly/bi-weekly                                                     </w:t>
            </w:r>
            <w:r>
              <w:rPr>
                <w:rFonts w:ascii="Book Antiqua" w:eastAsia="Book Antiqua" w:hAnsi="Book Antiqua" w:cs="Book Antiqua"/>
                <w:sz w:val="24"/>
                <w:szCs w:val="24"/>
              </w:rPr>
              <w:t xml:space="preserve">                              </w:t>
            </w:r>
          </w:p>
        </w:tc>
      </w:tr>
      <w:tr w:rsidR="0065469F">
        <w:tc>
          <w:tcPr>
            <w:tcW w:w="2460" w:type="dxa"/>
          </w:tcPr>
          <w:p w:rsidR="0065469F" w:rsidRDefault="009B771A">
            <w:pPr>
              <w:widowControl w:val="0"/>
              <w:spacing w:line="240" w:lineRule="auto"/>
              <w:rPr>
                <w:b/>
              </w:rPr>
            </w:pPr>
            <w:r>
              <w:rPr>
                <w:b/>
              </w:rPr>
              <w:lastRenderedPageBreak/>
              <w:t>Attendance &amp; Tardiness Policy</w:t>
            </w:r>
          </w:p>
        </w:tc>
        <w:tc>
          <w:tcPr>
            <w:tcW w:w="8400" w:type="dxa"/>
          </w:tcPr>
          <w:p w:rsidR="0065469F" w:rsidRDefault="009B771A">
            <w:pPr>
              <w:spacing w:line="240" w:lineRule="auto"/>
            </w:pPr>
            <w:r>
              <w:rPr>
                <w:rFonts w:ascii="Book Antiqua" w:eastAsia="Book Antiqua" w:hAnsi="Book Antiqua" w:cs="Book Antiqua"/>
                <w:sz w:val="24"/>
                <w:szCs w:val="24"/>
              </w:rPr>
              <w:t>Attendance and punctuality are necessary for successful completion of this course. In the event that you have an excused absence (with a slip from the office) it is your responsibility to obtain</w:t>
            </w:r>
            <w:r>
              <w:rPr>
                <w:rFonts w:ascii="Book Antiqua" w:eastAsia="Book Antiqua" w:hAnsi="Book Antiqua" w:cs="Book Antiqua"/>
                <w:sz w:val="24"/>
                <w:szCs w:val="24"/>
              </w:rPr>
              <w:t xml:space="preserve"> make-up work and/or reschedule any missed tests or quizzes.  An unexcused absence will result in a zero on </w:t>
            </w:r>
            <w:r>
              <w:rPr>
                <w:rFonts w:ascii="Book Antiqua" w:eastAsia="Book Antiqua" w:hAnsi="Book Antiqua" w:cs="Book Antiqua"/>
                <w:b/>
                <w:sz w:val="24"/>
                <w:szCs w:val="24"/>
              </w:rPr>
              <w:t>ALL</w:t>
            </w:r>
            <w:r>
              <w:rPr>
                <w:rFonts w:ascii="Book Antiqua" w:eastAsia="Book Antiqua" w:hAnsi="Book Antiqua" w:cs="Book Antiqua"/>
                <w:sz w:val="24"/>
                <w:szCs w:val="24"/>
              </w:rPr>
              <w:t xml:space="preserve"> assignments associated with that academic day. </w:t>
            </w:r>
          </w:p>
        </w:tc>
      </w:tr>
      <w:tr w:rsidR="0065469F">
        <w:tc>
          <w:tcPr>
            <w:tcW w:w="2460" w:type="dxa"/>
          </w:tcPr>
          <w:p w:rsidR="0065469F" w:rsidRDefault="009B771A">
            <w:pPr>
              <w:widowControl w:val="0"/>
              <w:spacing w:line="240" w:lineRule="auto"/>
              <w:rPr>
                <w:b/>
              </w:rPr>
            </w:pPr>
            <w:r>
              <w:rPr>
                <w:b/>
              </w:rPr>
              <w:t>Electronic Device Policy</w:t>
            </w:r>
          </w:p>
        </w:tc>
        <w:tc>
          <w:tcPr>
            <w:tcW w:w="8400" w:type="dxa"/>
          </w:tcPr>
          <w:p w:rsidR="0065469F" w:rsidRDefault="009B771A">
            <w:pPr>
              <w:spacing w:line="240" w:lineRule="auto"/>
            </w:pPr>
            <w:r>
              <w:rPr>
                <w:rFonts w:ascii="Book Antiqua" w:eastAsia="Book Antiqua" w:hAnsi="Book Antiqua" w:cs="Book Antiqua"/>
                <w:sz w:val="24"/>
                <w:szCs w:val="24"/>
              </w:rPr>
              <w:t>We will participate in classroom activities that may require the use o</w:t>
            </w:r>
            <w:r>
              <w:rPr>
                <w:rFonts w:ascii="Book Antiqua" w:eastAsia="Book Antiqua" w:hAnsi="Book Antiqua" w:cs="Book Antiqua"/>
                <w:sz w:val="24"/>
                <w:szCs w:val="24"/>
              </w:rPr>
              <w:t>f personal devices. It is the expectation that devices will only be used for academic purposes during class. Any inappropriate use (social media, cheating, FaceTime, phone calls, etc.) is strictly prohibited.</w:t>
            </w:r>
          </w:p>
        </w:tc>
      </w:tr>
      <w:tr w:rsidR="0065469F">
        <w:tc>
          <w:tcPr>
            <w:tcW w:w="2460" w:type="dxa"/>
          </w:tcPr>
          <w:p w:rsidR="0065469F" w:rsidRDefault="009B771A">
            <w:pPr>
              <w:widowControl w:val="0"/>
              <w:spacing w:line="240" w:lineRule="auto"/>
              <w:rPr>
                <w:b/>
              </w:rPr>
            </w:pPr>
            <w:r>
              <w:rPr>
                <w:b/>
              </w:rPr>
              <w:t>Classwork &amp; Homework Policies</w:t>
            </w:r>
          </w:p>
        </w:tc>
        <w:tc>
          <w:tcPr>
            <w:tcW w:w="8400" w:type="dxa"/>
          </w:tcPr>
          <w:p w:rsidR="0065469F" w:rsidRDefault="009B771A">
            <w:pPr>
              <w:numPr>
                <w:ilvl w:val="0"/>
                <w:numId w:val="3"/>
              </w:numPr>
              <w:spacing w:line="240" w:lineRule="auto"/>
            </w:pPr>
            <w:r>
              <w:rPr>
                <w:rFonts w:ascii="Book Antiqua" w:eastAsia="Book Antiqua" w:hAnsi="Book Antiqua" w:cs="Book Antiqua"/>
              </w:rPr>
              <w:t xml:space="preserve">All assignments </w:t>
            </w:r>
            <w:r>
              <w:rPr>
                <w:rFonts w:ascii="Book Antiqua" w:eastAsia="Book Antiqua" w:hAnsi="Book Antiqua" w:cs="Book Antiqua"/>
              </w:rPr>
              <w:t xml:space="preserve">must be turned in on time. Late assignments will be accepted under the following conditions: a) the assignment is </w:t>
            </w:r>
            <w:proofErr w:type="gramStart"/>
            <w:r>
              <w:rPr>
                <w:rFonts w:ascii="Book Antiqua" w:eastAsia="Book Antiqua" w:hAnsi="Book Antiqua" w:cs="Book Antiqua"/>
              </w:rPr>
              <w:t>submitted  at</w:t>
            </w:r>
            <w:proofErr w:type="gramEnd"/>
            <w:r>
              <w:rPr>
                <w:rFonts w:ascii="Book Antiqua" w:eastAsia="Book Antiqua" w:hAnsi="Book Antiqua" w:cs="Book Antiqua"/>
              </w:rPr>
              <w:t xml:space="preserve"> the beginning of the next class session, immediately following the due date [10 points will be deducted from the earned grade] </w:t>
            </w:r>
            <w:r>
              <w:rPr>
                <w:rFonts w:ascii="Book Antiqua" w:eastAsia="Book Antiqua" w:hAnsi="Book Antiqua" w:cs="Book Antiqua"/>
                <w:b/>
              </w:rPr>
              <w:t>A</w:t>
            </w:r>
            <w:r>
              <w:rPr>
                <w:rFonts w:ascii="Book Antiqua" w:eastAsia="Book Antiqua" w:hAnsi="Book Antiqua" w:cs="Book Antiqua"/>
                <w:b/>
              </w:rPr>
              <w:t>ND</w:t>
            </w:r>
            <w:r>
              <w:rPr>
                <w:rFonts w:ascii="Book Antiqua" w:eastAsia="Book Antiqua" w:hAnsi="Book Antiqua" w:cs="Book Antiqua"/>
              </w:rPr>
              <w:t xml:space="preserve"> b) the assignment has not been reviewed in class or graded/returned by the teacher.</w:t>
            </w:r>
          </w:p>
          <w:p w:rsidR="0065469F" w:rsidRDefault="009B771A">
            <w:pPr>
              <w:numPr>
                <w:ilvl w:val="0"/>
                <w:numId w:val="3"/>
              </w:numPr>
              <w:spacing w:line="240" w:lineRule="auto"/>
            </w:pPr>
            <w:r>
              <w:rPr>
                <w:rFonts w:ascii="Book Antiqua" w:eastAsia="Book Antiqua" w:hAnsi="Book Antiqua" w:cs="Book Antiqua"/>
              </w:rPr>
              <w:t>All essays and research papers must be typed in MLA format.</w:t>
            </w:r>
          </w:p>
          <w:p w:rsidR="0065469F" w:rsidRDefault="009B771A">
            <w:pPr>
              <w:numPr>
                <w:ilvl w:val="0"/>
                <w:numId w:val="3"/>
              </w:numPr>
              <w:spacing w:line="240" w:lineRule="auto"/>
            </w:pPr>
            <w:r>
              <w:rPr>
                <w:rFonts w:ascii="Book Antiqua" w:eastAsia="Book Antiqua" w:hAnsi="Book Antiqua" w:cs="Book Antiqua"/>
              </w:rPr>
              <w:t>Students are required to rewrite all essays that receive a grade below 70%</w:t>
            </w:r>
          </w:p>
          <w:p w:rsidR="0065469F" w:rsidRDefault="009B771A">
            <w:pPr>
              <w:numPr>
                <w:ilvl w:val="0"/>
                <w:numId w:val="3"/>
              </w:numPr>
              <w:spacing w:line="240" w:lineRule="auto"/>
            </w:pPr>
            <w:r>
              <w:rPr>
                <w:rFonts w:ascii="Book Antiqua" w:eastAsia="Book Antiqua" w:hAnsi="Book Antiqua" w:cs="Book Antiqua"/>
              </w:rPr>
              <w:t>You must read the assigned literature selections and actively participate in class (discussion, activities, group work, etc.).</w:t>
            </w:r>
          </w:p>
          <w:p w:rsidR="0065469F" w:rsidRDefault="009B771A">
            <w:pPr>
              <w:numPr>
                <w:ilvl w:val="0"/>
                <w:numId w:val="3"/>
              </w:numPr>
              <w:spacing w:line="240" w:lineRule="auto"/>
            </w:pPr>
            <w:r>
              <w:rPr>
                <w:rFonts w:ascii="Book Antiqua" w:eastAsia="Book Antiqua" w:hAnsi="Book Antiqua" w:cs="Book Antiqua"/>
              </w:rPr>
              <w:t>Students will be required to adhere to the following guidelines for handwritten assignments:</w:t>
            </w:r>
          </w:p>
          <w:p w:rsidR="0065469F" w:rsidRDefault="009B771A">
            <w:pPr>
              <w:numPr>
                <w:ilvl w:val="1"/>
                <w:numId w:val="2"/>
              </w:numPr>
              <w:spacing w:line="240" w:lineRule="auto"/>
              <w:rPr>
                <w:b/>
              </w:rPr>
            </w:pPr>
            <w:r>
              <w:rPr>
                <w:rFonts w:ascii="Book Antiqua" w:eastAsia="Book Antiqua" w:hAnsi="Book Antiqua" w:cs="Book Antiqua"/>
              </w:rPr>
              <w:t xml:space="preserve">Use blue or black ink </w:t>
            </w:r>
            <w:r>
              <w:rPr>
                <w:rFonts w:ascii="Book Antiqua" w:eastAsia="Book Antiqua" w:hAnsi="Book Antiqua" w:cs="Book Antiqua"/>
                <w:b/>
              </w:rPr>
              <w:t>(assignments w</w:t>
            </w:r>
            <w:r>
              <w:rPr>
                <w:rFonts w:ascii="Book Antiqua" w:eastAsia="Book Antiqua" w:hAnsi="Book Antiqua" w:cs="Book Antiqua"/>
                <w:b/>
              </w:rPr>
              <w:t>ritten in pencil or other colors of ink will not be accepted)</w:t>
            </w:r>
          </w:p>
          <w:p w:rsidR="0065469F" w:rsidRDefault="009B771A">
            <w:pPr>
              <w:numPr>
                <w:ilvl w:val="1"/>
                <w:numId w:val="2"/>
              </w:numPr>
              <w:spacing w:line="240" w:lineRule="auto"/>
            </w:pPr>
            <w:r>
              <w:rPr>
                <w:rFonts w:ascii="Book Antiqua" w:eastAsia="Book Antiqua" w:hAnsi="Book Antiqua" w:cs="Book Antiqua"/>
              </w:rPr>
              <w:t>Left and right margins must be observed</w:t>
            </w:r>
          </w:p>
          <w:p w:rsidR="0065469F" w:rsidRDefault="009B771A">
            <w:pPr>
              <w:numPr>
                <w:ilvl w:val="1"/>
                <w:numId w:val="2"/>
              </w:numPr>
              <w:spacing w:line="240" w:lineRule="auto"/>
            </w:pPr>
            <w:r>
              <w:rPr>
                <w:rFonts w:ascii="Book Antiqua" w:eastAsia="Book Antiqua" w:hAnsi="Book Antiqua" w:cs="Book Antiqua"/>
              </w:rPr>
              <w:t>Loose-leaf notebook paper may be used</w:t>
            </w:r>
          </w:p>
          <w:p w:rsidR="0065469F" w:rsidRDefault="009B771A">
            <w:pPr>
              <w:numPr>
                <w:ilvl w:val="1"/>
                <w:numId w:val="2"/>
              </w:numPr>
              <w:spacing w:line="240" w:lineRule="auto"/>
              <w:rPr>
                <w:rFonts w:ascii="Book Antiqua" w:eastAsia="Book Antiqua" w:hAnsi="Book Antiqua" w:cs="Book Antiqua"/>
              </w:rPr>
            </w:pPr>
            <w:r>
              <w:rPr>
                <w:rFonts w:ascii="Book Antiqua" w:eastAsia="Book Antiqua" w:hAnsi="Book Antiqua" w:cs="Book Antiqua"/>
              </w:rPr>
              <w:t>Written work must be legible and neat</w:t>
            </w:r>
          </w:p>
        </w:tc>
      </w:tr>
      <w:bookmarkEnd w:id="0"/>
    </w:tbl>
    <w:p w:rsidR="0065469F" w:rsidRDefault="0065469F"/>
    <w:tbl>
      <w:tblPr>
        <w:tblStyle w:val="a0"/>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65469F">
        <w:trPr>
          <w:trHeight w:val="420"/>
        </w:trPr>
        <w:tc>
          <w:tcPr>
            <w:tcW w:w="10860" w:type="dxa"/>
            <w:gridSpan w:val="2"/>
            <w:shd w:val="clear" w:color="auto" w:fill="auto"/>
            <w:tcMar>
              <w:top w:w="100" w:type="dxa"/>
              <w:left w:w="100" w:type="dxa"/>
              <w:bottom w:w="100" w:type="dxa"/>
              <w:right w:w="100" w:type="dxa"/>
            </w:tcMar>
          </w:tcPr>
          <w:p w:rsidR="0065469F" w:rsidRDefault="009B771A">
            <w:pPr>
              <w:widowControl w:val="0"/>
              <w:spacing w:line="240" w:lineRule="auto"/>
              <w:jc w:val="center"/>
              <w:rPr>
                <w:b/>
              </w:rPr>
            </w:pPr>
            <w:r>
              <w:rPr>
                <w:b/>
              </w:rPr>
              <w:t xml:space="preserve">Course Timeline </w:t>
            </w:r>
          </w:p>
        </w:tc>
      </w:tr>
      <w:tr w:rsidR="0065469F">
        <w:tc>
          <w:tcPr>
            <w:tcW w:w="2460" w:type="dxa"/>
            <w:shd w:val="clear" w:color="auto" w:fill="auto"/>
            <w:tcMar>
              <w:top w:w="100" w:type="dxa"/>
              <w:left w:w="100" w:type="dxa"/>
              <w:bottom w:w="100" w:type="dxa"/>
              <w:right w:w="100" w:type="dxa"/>
            </w:tcMar>
          </w:tcPr>
          <w:p w:rsidR="0065469F" w:rsidRDefault="009B771A">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65469F" w:rsidRDefault="009B771A">
            <w:pPr>
              <w:spacing w:line="240" w:lineRule="auto"/>
              <w:rPr>
                <w:b/>
              </w:rPr>
            </w:pPr>
            <w:r>
              <w:rPr>
                <w:rFonts w:ascii="Book Antiqua" w:eastAsia="Book Antiqua" w:hAnsi="Book Antiqua" w:cs="Book Antiqua"/>
                <w:b/>
                <w:sz w:val="24"/>
                <w:szCs w:val="24"/>
              </w:rPr>
              <w:t>Sept. 5 - Nov. 9</w:t>
            </w:r>
          </w:p>
        </w:tc>
        <w:tc>
          <w:tcPr>
            <w:tcW w:w="8400" w:type="dxa"/>
            <w:shd w:val="clear" w:color="auto" w:fill="auto"/>
            <w:tcMar>
              <w:top w:w="100" w:type="dxa"/>
              <w:left w:w="100" w:type="dxa"/>
              <w:bottom w:w="100" w:type="dxa"/>
              <w:right w:w="100" w:type="dxa"/>
            </w:tcMar>
          </w:tcPr>
          <w:p w:rsidR="0065469F" w:rsidRDefault="009B771A">
            <w:pPr>
              <w:widowControl w:val="0"/>
              <w:spacing w:line="240" w:lineRule="auto"/>
            </w:pPr>
            <w:r>
              <w:t>Personal Writing</w:t>
            </w:r>
          </w:p>
        </w:tc>
      </w:tr>
      <w:tr w:rsidR="0065469F">
        <w:tc>
          <w:tcPr>
            <w:tcW w:w="2460" w:type="dxa"/>
            <w:shd w:val="clear" w:color="auto" w:fill="auto"/>
            <w:tcMar>
              <w:top w:w="100" w:type="dxa"/>
              <w:left w:w="100" w:type="dxa"/>
              <w:bottom w:w="100" w:type="dxa"/>
              <w:right w:w="100" w:type="dxa"/>
            </w:tcMar>
          </w:tcPr>
          <w:p w:rsidR="0065469F" w:rsidRDefault="009B771A">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lastRenderedPageBreak/>
              <w:t xml:space="preserve">MP#2:  </w:t>
            </w:r>
          </w:p>
          <w:p w:rsidR="0065469F" w:rsidRDefault="009B771A">
            <w:pPr>
              <w:spacing w:line="240" w:lineRule="auto"/>
              <w:rPr>
                <w:b/>
              </w:rPr>
            </w:pPr>
            <w:r>
              <w:rPr>
                <w:rFonts w:ascii="Book Antiqua" w:eastAsia="Book Antiqua" w:hAnsi="Book Antiqua" w:cs="Book Antiqua"/>
                <w:b/>
                <w:sz w:val="24"/>
                <w:szCs w:val="24"/>
              </w:rPr>
              <w:t>Nov. 10 - Jan. 24</w:t>
            </w:r>
          </w:p>
        </w:tc>
        <w:tc>
          <w:tcPr>
            <w:tcW w:w="8400" w:type="dxa"/>
            <w:shd w:val="clear" w:color="auto" w:fill="auto"/>
            <w:tcMar>
              <w:top w:w="100" w:type="dxa"/>
              <w:left w:w="100" w:type="dxa"/>
              <w:bottom w:w="100" w:type="dxa"/>
              <w:right w:w="100" w:type="dxa"/>
            </w:tcMar>
          </w:tcPr>
          <w:p w:rsidR="0065469F" w:rsidRDefault="009B771A">
            <w:r>
              <w:t>Hamlet</w:t>
            </w:r>
          </w:p>
        </w:tc>
      </w:tr>
      <w:tr w:rsidR="0065469F">
        <w:tc>
          <w:tcPr>
            <w:tcW w:w="2460" w:type="dxa"/>
            <w:shd w:val="clear" w:color="auto" w:fill="auto"/>
            <w:tcMar>
              <w:top w:w="100" w:type="dxa"/>
              <w:left w:w="100" w:type="dxa"/>
              <w:bottom w:w="100" w:type="dxa"/>
              <w:right w:w="100" w:type="dxa"/>
            </w:tcMar>
          </w:tcPr>
          <w:p w:rsidR="0065469F" w:rsidRDefault="009B771A">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65469F" w:rsidRDefault="009B771A">
            <w:pPr>
              <w:rPr>
                <w:b/>
              </w:rPr>
            </w:pPr>
            <w:r>
              <w:rPr>
                <w:rFonts w:ascii="Book Antiqua" w:eastAsia="Book Antiqua" w:hAnsi="Book Antiqua" w:cs="Book Antiqua"/>
                <w:b/>
                <w:sz w:val="24"/>
                <w:szCs w:val="24"/>
              </w:rPr>
              <w:t>Jan 29 - Apr. 12</w:t>
            </w:r>
          </w:p>
        </w:tc>
        <w:tc>
          <w:tcPr>
            <w:tcW w:w="8400" w:type="dxa"/>
            <w:shd w:val="clear" w:color="auto" w:fill="auto"/>
            <w:tcMar>
              <w:top w:w="100" w:type="dxa"/>
              <w:left w:w="100" w:type="dxa"/>
              <w:bottom w:w="100" w:type="dxa"/>
              <w:right w:w="100" w:type="dxa"/>
            </w:tcMar>
          </w:tcPr>
          <w:p w:rsidR="0065469F" w:rsidRDefault="0065469F">
            <w:pPr>
              <w:widowControl w:val="0"/>
              <w:spacing w:line="240" w:lineRule="auto"/>
            </w:pPr>
          </w:p>
        </w:tc>
      </w:tr>
      <w:tr w:rsidR="0065469F">
        <w:tc>
          <w:tcPr>
            <w:tcW w:w="2460" w:type="dxa"/>
            <w:shd w:val="clear" w:color="auto" w:fill="auto"/>
            <w:tcMar>
              <w:top w:w="100" w:type="dxa"/>
              <w:left w:w="100" w:type="dxa"/>
              <w:bottom w:w="100" w:type="dxa"/>
              <w:right w:w="100" w:type="dxa"/>
            </w:tcMar>
          </w:tcPr>
          <w:p w:rsidR="0065469F" w:rsidRDefault="009B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65469F" w:rsidRDefault="009B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Apr. 13 - June 19</w:t>
            </w:r>
          </w:p>
        </w:tc>
        <w:tc>
          <w:tcPr>
            <w:tcW w:w="8400" w:type="dxa"/>
            <w:shd w:val="clear" w:color="auto" w:fill="auto"/>
            <w:tcMar>
              <w:top w:w="100" w:type="dxa"/>
              <w:left w:w="100" w:type="dxa"/>
              <w:bottom w:w="100" w:type="dxa"/>
              <w:right w:w="100" w:type="dxa"/>
            </w:tcMar>
          </w:tcPr>
          <w:p w:rsidR="0065469F" w:rsidRDefault="0065469F">
            <w:pPr>
              <w:widowControl w:val="0"/>
              <w:spacing w:line="240" w:lineRule="auto"/>
            </w:pPr>
          </w:p>
        </w:tc>
      </w:tr>
      <w:tr w:rsidR="0065469F">
        <w:tc>
          <w:tcPr>
            <w:tcW w:w="2460" w:type="dxa"/>
            <w:shd w:val="clear" w:color="auto" w:fill="auto"/>
            <w:tcMar>
              <w:top w:w="100" w:type="dxa"/>
              <w:left w:w="100" w:type="dxa"/>
              <w:bottom w:w="100" w:type="dxa"/>
              <w:right w:w="100" w:type="dxa"/>
            </w:tcMar>
          </w:tcPr>
          <w:p w:rsidR="0065469F" w:rsidRDefault="009B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65469F" w:rsidRDefault="0065469F">
            <w:pPr>
              <w:widowControl w:val="0"/>
              <w:spacing w:line="240" w:lineRule="auto"/>
            </w:pPr>
          </w:p>
        </w:tc>
      </w:tr>
      <w:tr w:rsidR="0065469F">
        <w:tc>
          <w:tcPr>
            <w:tcW w:w="2460" w:type="dxa"/>
            <w:shd w:val="clear" w:color="auto" w:fill="auto"/>
            <w:tcMar>
              <w:top w:w="100" w:type="dxa"/>
              <w:left w:w="100" w:type="dxa"/>
              <w:bottom w:w="100" w:type="dxa"/>
              <w:right w:w="100" w:type="dxa"/>
            </w:tcMar>
          </w:tcPr>
          <w:p w:rsidR="0065469F" w:rsidRDefault="009B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65469F" w:rsidRDefault="0065469F">
            <w:pPr>
              <w:widowControl w:val="0"/>
              <w:spacing w:line="240" w:lineRule="auto"/>
            </w:pPr>
          </w:p>
        </w:tc>
      </w:tr>
      <w:tr w:rsidR="0065469F">
        <w:tc>
          <w:tcPr>
            <w:tcW w:w="2460" w:type="dxa"/>
            <w:shd w:val="clear" w:color="auto" w:fill="auto"/>
            <w:tcMar>
              <w:top w:w="100" w:type="dxa"/>
              <w:left w:w="100" w:type="dxa"/>
              <w:bottom w:w="100" w:type="dxa"/>
              <w:right w:w="100" w:type="dxa"/>
            </w:tcMar>
          </w:tcPr>
          <w:p w:rsidR="0065469F" w:rsidRDefault="009B7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Office Hours</w:t>
            </w:r>
          </w:p>
        </w:tc>
        <w:tc>
          <w:tcPr>
            <w:tcW w:w="8400" w:type="dxa"/>
            <w:shd w:val="clear" w:color="auto" w:fill="auto"/>
            <w:tcMar>
              <w:top w:w="100" w:type="dxa"/>
              <w:left w:w="100" w:type="dxa"/>
              <w:bottom w:w="100" w:type="dxa"/>
              <w:right w:w="100" w:type="dxa"/>
            </w:tcMar>
          </w:tcPr>
          <w:p w:rsidR="0065469F" w:rsidRDefault="009B771A">
            <w:pPr>
              <w:widowControl w:val="0"/>
              <w:spacing w:line="240" w:lineRule="auto"/>
            </w:pPr>
            <w:r>
              <w:t>By appointment only</w:t>
            </w:r>
          </w:p>
        </w:tc>
      </w:tr>
      <w:tr w:rsidR="0065469F">
        <w:tc>
          <w:tcPr>
            <w:tcW w:w="2460" w:type="dxa"/>
            <w:shd w:val="clear" w:color="auto" w:fill="auto"/>
            <w:tcMar>
              <w:top w:w="100" w:type="dxa"/>
              <w:left w:w="100" w:type="dxa"/>
              <w:bottom w:w="100" w:type="dxa"/>
              <w:right w:w="100" w:type="dxa"/>
            </w:tcMar>
          </w:tcPr>
          <w:p w:rsidR="0065469F" w:rsidRDefault="006546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tc>
        <w:tc>
          <w:tcPr>
            <w:tcW w:w="8400" w:type="dxa"/>
            <w:shd w:val="clear" w:color="auto" w:fill="auto"/>
            <w:tcMar>
              <w:top w:w="100" w:type="dxa"/>
              <w:left w:w="100" w:type="dxa"/>
              <w:bottom w:w="100" w:type="dxa"/>
              <w:right w:w="100" w:type="dxa"/>
            </w:tcMar>
          </w:tcPr>
          <w:p w:rsidR="0065469F" w:rsidRDefault="009B771A">
            <w:pPr>
              <w:widowControl w:val="0"/>
              <w:spacing w:line="240" w:lineRule="auto"/>
            </w:pPr>
            <w:hyperlink r:id="rId8">
              <w:r>
                <w:rPr>
                  <w:color w:val="1155CC"/>
                  <w:u w:val="single"/>
                </w:rPr>
                <w:t>Pacing Guide</w:t>
              </w:r>
            </w:hyperlink>
          </w:p>
        </w:tc>
      </w:tr>
    </w:tbl>
    <w:p w:rsidR="0065469F" w:rsidRDefault="0065469F"/>
    <w:sectPr w:rsidR="006546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FE6"/>
    <w:multiLevelType w:val="multilevel"/>
    <w:tmpl w:val="FFAE4A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F6657F"/>
    <w:multiLevelType w:val="multilevel"/>
    <w:tmpl w:val="FC32A012"/>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71B7083"/>
    <w:multiLevelType w:val="multilevel"/>
    <w:tmpl w:val="65500C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9F"/>
    <w:rsid w:val="0065469F"/>
    <w:rsid w:val="009B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A984"/>
  <w15:docId w15:val="{50A1B49F-D4EB-4141-BA80-E8F3F1B5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gzZW1gnxXHH0BsXJEsTafmXQwcedRsHK4jI6Rwmk/edit" TargetMode="External"/><Relationship Id="rId3" Type="http://schemas.openxmlformats.org/officeDocument/2006/relationships/settings" Target="settings.xml"/><Relationship Id="rId7" Type="http://schemas.openxmlformats.org/officeDocument/2006/relationships/hyperlink" Target="https://nboe.webex.com/meet/l13br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13brown@nps.k12.nj.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2023-09-20T16:11:00Z</dcterms:created>
  <dcterms:modified xsi:type="dcterms:W3CDTF">2023-09-20T16:11:00Z</dcterms:modified>
</cp:coreProperties>
</file>